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3" w:type="dxa"/>
        <w:tblCellMar>
          <w:left w:w="153" w:type="dxa"/>
        </w:tblCellMar>
        <w:tblLook w:val="04A0" w:firstRow="1" w:lastRow="0" w:firstColumn="1" w:lastColumn="0" w:noHBand="0" w:noVBand="1"/>
      </w:tblPr>
      <w:tblGrid>
        <w:gridCol w:w="4610"/>
        <w:gridCol w:w="4633"/>
      </w:tblGrid>
      <w:tr w:rsidR="00495505" w:rsidRPr="000734BB" w14:paraId="3912F738" w14:textId="77777777" w:rsidTr="00132697">
        <w:trPr>
          <w:trHeight w:val="13850"/>
        </w:trPr>
        <w:tc>
          <w:tcPr>
            <w:tcW w:w="4610" w:type="dxa"/>
            <w:tcBorders>
              <w:top w:val="nil"/>
              <w:left w:val="nil"/>
              <w:bottom w:val="nil"/>
            </w:tcBorders>
            <w:shd w:val="clear" w:color="auto" w:fill="auto"/>
          </w:tcPr>
          <w:p w14:paraId="47D02A2A" w14:textId="77777777" w:rsidR="00495505" w:rsidRPr="00A47B53" w:rsidRDefault="00495505" w:rsidP="00132697">
            <w:pPr>
              <w:pStyle w:val="NoSpacing"/>
              <w:jc w:val="both"/>
              <w:rPr>
                <w:rFonts w:cstheme="minorHAnsi"/>
                <w:sz w:val="18"/>
                <w:szCs w:val="18"/>
              </w:rPr>
            </w:pPr>
          </w:p>
          <w:p w14:paraId="17EE7483" w14:textId="77777777" w:rsidR="00495505" w:rsidRPr="00A47B53" w:rsidRDefault="00495505" w:rsidP="00132697">
            <w:pPr>
              <w:pStyle w:val="NoSpacing"/>
              <w:jc w:val="both"/>
              <w:rPr>
                <w:rFonts w:cstheme="minorHAnsi"/>
                <w:sz w:val="18"/>
                <w:szCs w:val="18"/>
              </w:rPr>
            </w:pPr>
          </w:p>
          <w:p w14:paraId="31F8849B" w14:textId="77777777" w:rsidR="00495505" w:rsidRPr="00A47B53" w:rsidRDefault="00495505" w:rsidP="00132697">
            <w:pPr>
              <w:pStyle w:val="NoSpacing"/>
              <w:jc w:val="center"/>
              <w:rPr>
                <w:rFonts w:cstheme="minorHAnsi"/>
                <w:sz w:val="24"/>
                <w:szCs w:val="24"/>
              </w:rPr>
            </w:pPr>
            <w:r w:rsidRPr="00A47B53">
              <w:rPr>
                <w:rFonts w:cstheme="minorHAnsi"/>
                <w:b/>
                <w:sz w:val="24"/>
                <w:szCs w:val="24"/>
              </w:rPr>
              <w:t>PRAVILNIK O INFORMACIJAMA KOJE SE</w:t>
            </w:r>
          </w:p>
          <w:p w14:paraId="2603FEEF" w14:textId="77777777" w:rsidR="00495505" w:rsidRPr="00A47B53" w:rsidRDefault="00495505" w:rsidP="00132697">
            <w:pPr>
              <w:pStyle w:val="NoSpacing"/>
              <w:jc w:val="center"/>
              <w:rPr>
                <w:rFonts w:cstheme="minorHAnsi"/>
                <w:sz w:val="24"/>
                <w:szCs w:val="24"/>
              </w:rPr>
            </w:pPr>
            <w:r w:rsidRPr="00A47B53">
              <w:rPr>
                <w:rFonts w:cstheme="minorHAnsi"/>
                <w:b/>
                <w:sz w:val="24"/>
                <w:szCs w:val="24"/>
              </w:rPr>
              <w:t>POSEBNO PRUŽAJU MALIM KLIJENTIMA</w:t>
            </w:r>
          </w:p>
          <w:p w14:paraId="0257DB63" w14:textId="77777777" w:rsidR="00495505" w:rsidRPr="00A47B53" w:rsidRDefault="00495505" w:rsidP="00132697">
            <w:pPr>
              <w:pStyle w:val="NoSpacing"/>
              <w:jc w:val="both"/>
              <w:rPr>
                <w:rFonts w:cstheme="minorHAnsi"/>
                <w:sz w:val="18"/>
                <w:szCs w:val="18"/>
              </w:rPr>
            </w:pPr>
          </w:p>
          <w:p w14:paraId="7F882028" w14:textId="77777777" w:rsidR="00495505" w:rsidRPr="00A47B53" w:rsidRDefault="00495505" w:rsidP="00132697">
            <w:pPr>
              <w:pStyle w:val="NoSpacing"/>
              <w:jc w:val="both"/>
              <w:rPr>
                <w:rFonts w:cstheme="minorHAnsi"/>
                <w:sz w:val="18"/>
                <w:szCs w:val="18"/>
              </w:rPr>
            </w:pPr>
            <w:r w:rsidRPr="00A47B53">
              <w:rPr>
                <w:rFonts w:cstheme="minorHAnsi"/>
                <w:b/>
                <w:sz w:val="18"/>
                <w:szCs w:val="18"/>
              </w:rPr>
              <w:t>1.</w:t>
            </w:r>
            <w:r w:rsidRPr="00A47B53">
              <w:rPr>
                <w:rFonts w:cstheme="minorHAnsi"/>
                <w:b/>
                <w:sz w:val="18"/>
                <w:szCs w:val="18"/>
              </w:rPr>
              <w:tab/>
              <w:t>Informacije o društvu i uslugama koje pruža</w:t>
            </w:r>
          </w:p>
          <w:p w14:paraId="24468B68" w14:textId="77777777" w:rsidR="00495505" w:rsidRPr="00A47B53" w:rsidRDefault="00495505" w:rsidP="00132697">
            <w:pPr>
              <w:pStyle w:val="NoSpacing"/>
              <w:jc w:val="both"/>
              <w:rPr>
                <w:rFonts w:cstheme="minorHAnsi"/>
                <w:b/>
                <w:sz w:val="18"/>
                <w:szCs w:val="18"/>
              </w:rPr>
            </w:pPr>
          </w:p>
          <w:p w14:paraId="415EDC57" w14:textId="77777777" w:rsidR="00495505" w:rsidRDefault="00495505" w:rsidP="00495505">
            <w:pPr>
              <w:pStyle w:val="NoSpacing"/>
              <w:numPr>
                <w:ilvl w:val="1"/>
                <w:numId w:val="16"/>
              </w:numPr>
              <w:jc w:val="both"/>
              <w:rPr>
                <w:rFonts w:cstheme="minorHAnsi"/>
                <w:b/>
                <w:sz w:val="18"/>
                <w:szCs w:val="18"/>
              </w:rPr>
            </w:pPr>
            <w:r w:rsidRPr="00A47B53">
              <w:rPr>
                <w:rFonts w:cstheme="minorHAnsi"/>
                <w:b/>
                <w:sz w:val="18"/>
                <w:szCs w:val="18"/>
              </w:rPr>
              <w:t>Kontakt informacije</w:t>
            </w:r>
          </w:p>
          <w:p w14:paraId="6F37BAFD" w14:textId="77777777" w:rsidR="00495505" w:rsidRPr="00A47B53" w:rsidRDefault="00495505" w:rsidP="00132697">
            <w:pPr>
              <w:pStyle w:val="NoSpacing"/>
              <w:ind w:left="720"/>
              <w:jc w:val="both"/>
              <w:rPr>
                <w:rFonts w:cstheme="minorHAnsi"/>
                <w:sz w:val="18"/>
                <w:szCs w:val="18"/>
              </w:rPr>
            </w:pPr>
          </w:p>
          <w:p w14:paraId="480D5D64" w14:textId="77777777" w:rsidR="00495505" w:rsidRPr="00A47B53" w:rsidRDefault="00495505" w:rsidP="00132697">
            <w:pPr>
              <w:pStyle w:val="NoSpacing"/>
              <w:jc w:val="both"/>
              <w:rPr>
                <w:rFonts w:cstheme="minorHAnsi"/>
                <w:sz w:val="18"/>
                <w:szCs w:val="18"/>
              </w:rPr>
            </w:pPr>
            <w:r w:rsidRPr="00A47B53">
              <w:rPr>
                <w:rFonts w:cstheme="minorHAnsi"/>
                <w:sz w:val="18"/>
                <w:szCs w:val="18"/>
              </w:rPr>
              <w:t>Poslovno ime:</w:t>
            </w:r>
            <w:r>
              <w:rPr>
                <w:rFonts w:cstheme="minorHAnsi"/>
                <w:sz w:val="18"/>
                <w:szCs w:val="18"/>
              </w:rPr>
              <w:t xml:space="preserve"> </w:t>
            </w:r>
            <w:r w:rsidRPr="00A47B53">
              <w:rPr>
                <w:rFonts w:cstheme="minorHAnsi"/>
                <w:sz w:val="18"/>
                <w:szCs w:val="18"/>
              </w:rPr>
              <w:t xml:space="preserve">Investiciono društvo </w:t>
            </w:r>
            <w:r w:rsidR="001547F5">
              <w:rPr>
                <w:rFonts w:cstheme="minorHAnsi"/>
                <w:sz w:val="18"/>
                <w:szCs w:val="18"/>
              </w:rPr>
              <w:t xml:space="preserve">TEMPLER SECURITIES </w:t>
            </w:r>
            <w:r w:rsidRPr="00A47B53">
              <w:rPr>
                <w:rFonts w:cstheme="minorHAnsi"/>
                <w:sz w:val="18"/>
                <w:szCs w:val="18"/>
              </w:rPr>
              <w:t>AD Podgorica</w:t>
            </w:r>
          </w:p>
          <w:p w14:paraId="43C4AB4E" w14:textId="77777777" w:rsidR="00495505" w:rsidRPr="00A47B53" w:rsidRDefault="00495505" w:rsidP="00132697">
            <w:pPr>
              <w:pStyle w:val="NoSpacing"/>
              <w:jc w:val="both"/>
              <w:rPr>
                <w:rFonts w:cstheme="minorHAnsi"/>
                <w:sz w:val="18"/>
                <w:szCs w:val="18"/>
              </w:rPr>
            </w:pPr>
            <w:r w:rsidRPr="00A47B53">
              <w:rPr>
                <w:rFonts w:cstheme="minorHAnsi"/>
                <w:sz w:val="18"/>
                <w:szCs w:val="18"/>
              </w:rPr>
              <w:t>Skraćeni naziv:</w:t>
            </w:r>
            <w:r w:rsidRPr="00A47B53">
              <w:rPr>
                <w:rFonts w:cstheme="minorHAnsi"/>
                <w:sz w:val="18"/>
                <w:szCs w:val="18"/>
              </w:rPr>
              <w:tab/>
            </w:r>
            <w:r w:rsidR="001547F5">
              <w:rPr>
                <w:rFonts w:cstheme="minorHAnsi"/>
                <w:sz w:val="18"/>
                <w:szCs w:val="18"/>
              </w:rPr>
              <w:t>TEMPLER SECURITIES</w:t>
            </w:r>
          </w:p>
          <w:p w14:paraId="6AECB157" w14:textId="77777777" w:rsidR="00495505" w:rsidRPr="00A47B53" w:rsidRDefault="00495505" w:rsidP="00132697">
            <w:pPr>
              <w:pStyle w:val="NoSpacing"/>
              <w:jc w:val="both"/>
              <w:rPr>
                <w:rFonts w:cstheme="minorHAnsi"/>
                <w:sz w:val="18"/>
                <w:szCs w:val="18"/>
              </w:rPr>
            </w:pPr>
            <w:r w:rsidRPr="00A47B53">
              <w:rPr>
                <w:rFonts w:cstheme="minorHAnsi"/>
                <w:sz w:val="18"/>
                <w:szCs w:val="18"/>
              </w:rPr>
              <w:t>Sedište:</w:t>
            </w:r>
            <w:r w:rsidRPr="00A47B53">
              <w:rPr>
                <w:rFonts w:cstheme="minorHAnsi"/>
                <w:sz w:val="18"/>
                <w:szCs w:val="18"/>
              </w:rPr>
              <w:tab/>
            </w:r>
            <w:r w:rsidRPr="00A47B53">
              <w:rPr>
                <w:rFonts w:cstheme="minorHAnsi"/>
                <w:sz w:val="18"/>
                <w:szCs w:val="18"/>
              </w:rPr>
              <w:tab/>
              <w:t xml:space="preserve">Ulica </w:t>
            </w:r>
            <w:r w:rsidR="001547F5">
              <w:rPr>
                <w:rFonts w:cstheme="minorHAnsi"/>
                <w:sz w:val="18"/>
                <w:szCs w:val="18"/>
              </w:rPr>
              <w:t xml:space="preserve">Rimski trg 50 – PC Kruševac </w:t>
            </w:r>
            <w:r w:rsidRPr="00A47B53">
              <w:rPr>
                <w:rFonts w:cstheme="minorHAnsi"/>
                <w:sz w:val="18"/>
                <w:szCs w:val="18"/>
              </w:rPr>
              <w:t>Podgorica</w:t>
            </w:r>
          </w:p>
          <w:p w14:paraId="155C46ED"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PIB: </w:t>
            </w:r>
            <w:r w:rsidRPr="00A47B53">
              <w:rPr>
                <w:rFonts w:cstheme="minorHAnsi"/>
                <w:sz w:val="18"/>
                <w:szCs w:val="18"/>
              </w:rPr>
              <w:tab/>
            </w:r>
            <w:r w:rsidRPr="00A47B53">
              <w:rPr>
                <w:rFonts w:cstheme="minorHAnsi"/>
                <w:sz w:val="18"/>
                <w:szCs w:val="18"/>
              </w:rPr>
              <w:tab/>
            </w:r>
            <w:r>
              <w:rPr>
                <w:rFonts w:cstheme="minorHAnsi"/>
                <w:sz w:val="18"/>
                <w:szCs w:val="18"/>
              </w:rPr>
              <w:t>03290697</w:t>
            </w:r>
          </w:p>
          <w:p w14:paraId="1019B05E"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Registarski broj: </w:t>
            </w:r>
            <w:r w:rsidRPr="00A47B53">
              <w:rPr>
                <w:rFonts w:cstheme="minorHAnsi"/>
                <w:sz w:val="18"/>
                <w:szCs w:val="18"/>
              </w:rPr>
              <w:tab/>
            </w:r>
            <w:r>
              <w:rPr>
                <w:rFonts w:cstheme="minorHAnsi"/>
                <w:sz w:val="18"/>
                <w:szCs w:val="18"/>
              </w:rPr>
              <w:t>4-0009725</w:t>
            </w:r>
          </w:p>
          <w:p w14:paraId="448FB774"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Osnovni kapital: </w:t>
            </w:r>
            <w:r w:rsidRPr="00A47B53">
              <w:rPr>
                <w:rFonts w:cstheme="minorHAnsi"/>
                <w:sz w:val="18"/>
                <w:szCs w:val="18"/>
              </w:rPr>
              <w:tab/>
            </w:r>
            <w:r>
              <w:rPr>
                <w:rFonts w:cstheme="minorHAnsi"/>
                <w:sz w:val="18"/>
                <w:szCs w:val="18"/>
              </w:rPr>
              <w:t xml:space="preserve">135.000,00 </w:t>
            </w:r>
            <w:r w:rsidRPr="00A47B53">
              <w:rPr>
                <w:rFonts w:cstheme="minorHAnsi"/>
                <w:sz w:val="18"/>
                <w:szCs w:val="18"/>
              </w:rPr>
              <w:t xml:space="preserve"> Eur (novčani)</w:t>
            </w:r>
          </w:p>
          <w:p w14:paraId="587DA48C"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Internet adresa </w:t>
            </w:r>
            <w:r w:rsidRPr="00A47B53">
              <w:rPr>
                <w:rFonts w:cstheme="minorHAnsi"/>
                <w:sz w:val="18"/>
                <w:szCs w:val="18"/>
              </w:rPr>
              <w:tab/>
            </w:r>
            <w:r w:rsidRPr="00415C61">
              <w:t>www.</w:t>
            </w:r>
            <w:r w:rsidR="001547F5">
              <w:t>templer-securities</w:t>
            </w:r>
            <w:r>
              <w:t>.me</w:t>
            </w:r>
          </w:p>
          <w:p w14:paraId="671E6CAB"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E-mail: </w:t>
            </w:r>
            <w:r w:rsidRPr="00A47B53">
              <w:rPr>
                <w:rFonts w:cstheme="minorHAnsi"/>
                <w:sz w:val="18"/>
                <w:szCs w:val="18"/>
              </w:rPr>
              <w:tab/>
            </w:r>
            <w:r w:rsidRPr="00A47B53">
              <w:rPr>
                <w:rFonts w:cstheme="minorHAnsi"/>
                <w:sz w:val="18"/>
                <w:szCs w:val="18"/>
              </w:rPr>
              <w:tab/>
            </w:r>
            <w:r w:rsidRPr="000734BB">
              <w:rPr>
                <w:rFonts w:cstheme="minorHAnsi"/>
                <w:sz w:val="18"/>
                <w:szCs w:val="18"/>
              </w:rPr>
              <w:t xml:space="preserve"> </w:t>
            </w:r>
            <w:hyperlink r:id="rId5" w:history="1">
              <w:r w:rsidR="001547F5" w:rsidRPr="00E81B11">
                <w:rPr>
                  <w:rStyle w:val="Hyperlink"/>
                </w:rPr>
                <w:t>info@templer-securities.me</w:t>
              </w:r>
            </w:hyperlink>
            <w:r>
              <w:rPr>
                <w:rFonts w:cstheme="minorHAnsi"/>
                <w:sz w:val="18"/>
                <w:szCs w:val="18"/>
              </w:rPr>
              <w:t xml:space="preserve"> </w:t>
            </w:r>
          </w:p>
          <w:p w14:paraId="153BC5D9"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Telefon </w:t>
            </w:r>
            <w:r w:rsidRPr="00A47B53">
              <w:rPr>
                <w:rFonts w:cstheme="minorHAnsi"/>
                <w:sz w:val="18"/>
                <w:szCs w:val="18"/>
              </w:rPr>
              <w:tab/>
            </w:r>
            <w:r w:rsidRPr="00A47B53">
              <w:rPr>
                <w:rFonts w:cstheme="minorHAnsi"/>
                <w:sz w:val="18"/>
                <w:szCs w:val="18"/>
              </w:rPr>
              <w:tab/>
              <w:t xml:space="preserve">+382 </w:t>
            </w:r>
            <w:r>
              <w:rPr>
                <w:rFonts w:cstheme="minorHAnsi"/>
                <w:sz w:val="18"/>
                <w:szCs w:val="18"/>
              </w:rPr>
              <w:t>20 262 762</w:t>
            </w:r>
          </w:p>
          <w:p w14:paraId="3121D4A0" w14:textId="77777777" w:rsidR="00495505" w:rsidRPr="00A47B53" w:rsidRDefault="0037099F" w:rsidP="00132697">
            <w:pPr>
              <w:pStyle w:val="NoSpacing"/>
              <w:jc w:val="both"/>
              <w:rPr>
                <w:rFonts w:cstheme="minorHAnsi"/>
                <w:sz w:val="18"/>
                <w:szCs w:val="18"/>
              </w:rPr>
            </w:pPr>
            <w:r>
              <w:rPr>
                <w:rFonts w:cstheme="minorHAnsi"/>
                <w:sz w:val="18"/>
                <w:szCs w:val="18"/>
              </w:rPr>
              <w:t xml:space="preserve">Osnovni </w:t>
            </w:r>
            <w:r w:rsidR="00495505" w:rsidRPr="00A47B53">
              <w:rPr>
                <w:rFonts w:cstheme="minorHAnsi"/>
                <w:sz w:val="18"/>
                <w:szCs w:val="18"/>
              </w:rPr>
              <w:t xml:space="preserve">račun: </w:t>
            </w:r>
            <w:r w:rsidR="00495505" w:rsidRPr="00A47B53">
              <w:rPr>
                <w:rFonts w:cstheme="minorHAnsi"/>
                <w:sz w:val="18"/>
                <w:szCs w:val="18"/>
              </w:rPr>
              <w:tab/>
            </w:r>
            <w:r>
              <w:rPr>
                <w:rFonts w:cstheme="minorHAnsi"/>
                <w:sz w:val="18"/>
                <w:szCs w:val="18"/>
              </w:rPr>
              <w:t>520-39965-72</w:t>
            </w:r>
          </w:p>
          <w:p w14:paraId="79E6B9D7" w14:textId="77777777" w:rsidR="00495505" w:rsidRPr="00A47B53" w:rsidRDefault="00495505" w:rsidP="00132697">
            <w:pPr>
              <w:pStyle w:val="NoSpacing"/>
              <w:jc w:val="both"/>
              <w:rPr>
                <w:rFonts w:cstheme="minorHAnsi"/>
                <w:sz w:val="18"/>
                <w:szCs w:val="18"/>
              </w:rPr>
            </w:pPr>
            <w:r w:rsidRPr="00A47B53">
              <w:rPr>
                <w:rFonts w:cstheme="minorHAnsi"/>
                <w:b/>
                <w:sz w:val="18"/>
                <w:szCs w:val="18"/>
              </w:rPr>
              <w:tab/>
            </w:r>
          </w:p>
          <w:p w14:paraId="23746465" w14:textId="77777777" w:rsidR="00495505" w:rsidRDefault="00495505" w:rsidP="00495505">
            <w:pPr>
              <w:pStyle w:val="NoSpacing"/>
              <w:numPr>
                <w:ilvl w:val="1"/>
                <w:numId w:val="16"/>
              </w:numPr>
              <w:jc w:val="both"/>
              <w:rPr>
                <w:rFonts w:cstheme="minorHAnsi"/>
                <w:b/>
                <w:sz w:val="18"/>
                <w:szCs w:val="18"/>
              </w:rPr>
            </w:pPr>
            <w:r w:rsidRPr="00A47B53">
              <w:rPr>
                <w:rFonts w:cstheme="minorHAnsi"/>
                <w:b/>
                <w:sz w:val="18"/>
                <w:szCs w:val="18"/>
              </w:rPr>
              <w:t>Investicione usluge i aktivnosti</w:t>
            </w:r>
          </w:p>
          <w:p w14:paraId="433C30C3" w14:textId="77777777" w:rsidR="00495505" w:rsidRPr="00A47B53" w:rsidRDefault="00495505" w:rsidP="00132697">
            <w:pPr>
              <w:pStyle w:val="NoSpacing"/>
              <w:ind w:left="720"/>
              <w:jc w:val="both"/>
              <w:rPr>
                <w:rFonts w:cstheme="minorHAnsi"/>
                <w:sz w:val="18"/>
                <w:szCs w:val="18"/>
              </w:rPr>
            </w:pPr>
          </w:p>
          <w:p w14:paraId="772779E9"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Društvo obavlja sledeće </w:t>
            </w:r>
            <w:r>
              <w:rPr>
                <w:rFonts w:cstheme="minorHAnsi"/>
                <w:sz w:val="18"/>
                <w:szCs w:val="18"/>
              </w:rPr>
              <w:t>investicione</w:t>
            </w:r>
            <w:r w:rsidRPr="00A47B53">
              <w:rPr>
                <w:rFonts w:cstheme="minorHAnsi"/>
                <w:sz w:val="18"/>
                <w:szCs w:val="18"/>
              </w:rPr>
              <w:t xml:space="preserve"> usluge i aktivnosti:</w:t>
            </w:r>
          </w:p>
          <w:p w14:paraId="407CCE04" w14:textId="77777777" w:rsidR="00495505" w:rsidRPr="00A47B53" w:rsidRDefault="00495505" w:rsidP="00132697">
            <w:pPr>
              <w:pStyle w:val="NoSpacing"/>
              <w:jc w:val="both"/>
              <w:rPr>
                <w:rFonts w:cstheme="minorHAnsi"/>
                <w:sz w:val="18"/>
                <w:szCs w:val="18"/>
              </w:rPr>
            </w:pPr>
          </w:p>
          <w:p w14:paraId="0EF8385D" w14:textId="77777777" w:rsidR="00495505" w:rsidRPr="00A47B53" w:rsidRDefault="00495505" w:rsidP="00495505">
            <w:pPr>
              <w:pStyle w:val="NoSpacing"/>
              <w:numPr>
                <w:ilvl w:val="0"/>
                <w:numId w:val="20"/>
              </w:numPr>
              <w:suppressAutoHyphens/>
              <w:overflowPunct/>
              <w:autoSpaceDN w:val="0"/>
              <w:jc w:val="both"/>
              <w:rPr>
                <w:rFonts w:cstheme="minorHAnsi"/>
                <w:sz w:val="18"/>
                <w:szCs w:val="18"/>
              </w:rPr>
            </w:pPr>
            <w:r w:rsidRPr="00A47B53">
              <w:rPr>
                <w:rFonts w:cstheme="minorHAnsi"/>
                <w:sz w:val="18"/>
                <w:szCs w:val="18"/>
              </w:rPr>
              <w:t>prijem i prenos naloga koji se odnose na jedan ili više finansijskih instrumenata;</w:t>
            </w:r>
          </w:p>
          <w:p w14:paraId="6396F125" w14:textId="77777777" w:rsidR="00495505" w:rsidRPr="00A47B53" w:rsidRDefault="00495505" w:rsidP="00495505">
            <w:pPr>
              <w:pStyle w:val="NoSpacing"/>
              <w:numPr>
                <w:ilvl w:val="0"/>
                <w:numId w:val="20"/>
              </w:numPr>
              <w:suppressAutoHyphens/>
              <w:overflowPunct/>
              <w:autoSpaceDN w:val="0"/>
              <w:jc w:val="both"/>
              <w:rPr>
                <w:rFonts w:cstheme="minorHAnsi"/>
                <w:sz w:val="18"/>
                <w:szCs w:val="18"/>
              </w:rPr>
            </w:pPr>
            <w:r w:rsidRPr="00A47B53">
              <w:rPr>
                <w:rFonts w:cstheme="minorHAnsi"/>
                <w:sz w:val="18"/>
                <w:szCs w:val="18"/>
              </w:rPr>
              <w:t>izvršenje naloga za račun klijenta;</w:t>
            </w:r>
          </w:p>
          <w:p w14:paraId="30ADFC79" w14:textId="77777777" w:rsidR="00495505" w:rsidRDefault="00495505" w:rsidP="00132697">
            <w:pPr>
              <w:pStyle w:val="NoSpacing"/>
              <w:jc w:val="both"/>
              <w:rPr>
                <w:rFonts w:cstheme="minorHAnsi"/>
                <w:sz w:val="18"/>
                <w:szCs w:val="18"/>
              </w:rPr>
            </w:pPr>
          </w:p>
          <w:p w14:paraId="1DBB743E" w14:textId="77777777" w:rsidR="00495505" w:rsidRPr="00A47B53" w:rsidRDefault="00495505" w:rsidP="00132697">
            <w:pPr>
              <w:pStyle w:val="NoSpacing"/>
              <w:jc w:val="both"/>
              <w:rPr>
                <w:rFonts w:cstheme="minorHAnsi"/>
                <w:sz w:val="18"/>
                <w:szCs w:val="18"/>
              </w:rPr>
            </w:pPr>
          </w:p>
          <w:p w14:paraId="3B673089" w14:textId="77777777" w:rsidR="00495505" w:rsidRDefault="00495505" w:rsidP="00495505">
            <w:pPr>
              <w:pStyle w:val="NoSpacing"/>
              <w:numPr>
                <w:ilvl w:val="1"/>
                <w:numId w:val="16"/>
              </w:numPr>
              <w:jc w:val="both"/>
              <w:rPr>
                <w:rFonts w:cstheme="minorHAnsi"/>
                <w:b/>
                <w:sz w:val="18"/>
                <w:szCs w:val="18"/>
              </w:rPr>
            </w:pPr>
            <w:r w:rsidRPr="00A47B53">
              <w:rPr>
                <w:rFonts w:cstheme="minorHAnsi"/>
                <w:b/>
                <w:sz w:val="18"/>
                <w:szCs w:val="18"/>
              </w:rPr>
              <w:t>Dozvola za rad</w:t>
            </w:r>
          </w:p>
          <w:p w14:paraId="00BDD296" w14:textId="77777777" w:rsidR="00495505" w:rsidRPr="00A47B53" w:rsidRDefault="00495505" w:rsidP="00132697">
            <w:pPr>
              <w:pStyle w:val="NoSpacing"/>
              <w:ind w:left="720"/>
              <w:jc w:val="both"/>
              <w:rPr>
                <w:rFonts w:cstheme="minorHAnsi"/>
                <w:sz w:val="18"/>
                <w:szCs w:val="18"/>
              </w:rPr>
            </w:pPr>
          </w:p>
          <w:p w14:paraId="0D447DAA" w14:textId="77777777" w:rsidR="00495505" w:rsidRPr="0035464A" w:rsidRDefault="00495505" w:rsidP="00132697">
            <w:pPr>
              <w:pStyle w:val="NoSpacing"/>
              <w:jc w:val="both"/>
              <w:rPr>
                <w:rFonts w:cstheme="minorHAnsi"/>
                <w:sz w:val="18"/>
                <w:szCs w:val="18"/>
              </w:rPr>
            </w:pPr>
            <w:r w:rsidRPr="00A47B53">
              <w:rPr>
                <w:rFonts w:cstheme="minorHAnsi"/>
                <w:sz w:val="18"/>
                <w:szCs w:val="18"/>
              </w:rPr>
              <w:t xml:space="preserve">Regulatorno tijelo koje je Društvu izdalo dozvolu za rad je Komisija za tržište kapitala (u daljem tekstu: Komisija), i to Rješenjem broj </w:t>
            </w:r>
            <w:r>
              <w:rPr>
                <w:rFonts w:cstheme="minorHAnsi"/>
                <w:sz w:val="18"/>
                <w:szCs w:val="18"/>
              </w:rPr>
              <w:t>03/2-4/4-19</w:t>
            </w:r>
            <w:r w:rsidRPr="00A47B53">
              <w:rPr>
                <w:rFonts w:cstheme="minorHAnsi"/>
                <w:sz w:val="18"/>
                <w:szCs w:val="18"/>
              </w:rPr>
              <w:t xml:space="preserve"> od </w:t>
            </w:r>
            <w:r>
              <w:rPr>
                <w:rFonts w:cstheme="minorHAnsi"/>
                <w:sz w:val="18"/>
                <w:szCs w:val="18"/>
              </w:rPr>
              <w:t>15.11.2019. godine</w:t>
            </w:r>
          </w:p>
          <w:p w14:paraId="641851C8" w14:textId="77777777" w:rsidR="00495505" w:rsidRDefault="00495505" w:rsidP="00132697">
            <w:pPr>
              <w:pStyle w:val="NoSpacing"/>
              <w:jc w:val="both"/>
              <w:rPr>
                <w:rFonts w:cstheme="minorHAnsi"/>
                <w:b/>
                <w:sz w:val="18"/>
                <w:szCs w:val="18"/>
              </w:rPr>
            </w:pPr>
          </w:p>
          <w:p w14:paraId="14065F01" w14:textId="77777777" w:rsidR="00495505" w:rsidRDefault="00495505" w:rsidP="00132697">
            <w:pPr>
              <w:pStyle w:val="NoSpacing"/>
              <w:jc w:val="both"/>
              <w:rPr>
                <w:rFonts w:cstheme="minorHAnsi"/>
                <w:b/>
                <w:sz w:val="18"/>
                <w:szCs w:val="18"/>
              </w:rPr>
            </w:pPr>
          </w:p>
          <w:p w14:paraId="53777664" w14:textId="77777777" w:rsidR="00495505" w:rsidRPr="000734BB" w:rsidRDefault="00495505" w:rsidP="00132697">
            <w:pPr>
              <w:pStyle w:val="NoSpacing"/>
              <w:jc w:val="both"/>
              <w:rPr>
                <w:rFonts w:cstheme="minorHAnsi"/>
                <w:b/>
                <w:sz w:val="18"/>
                <w:szCs w:val="18"/>
              </w:rPr>
            </w:pPr>
            <w:r>
              <w:rPr>
                <w:rFonts w:cstheme="minorHAnsi"/>
                <w:b/>
                <w:sz w:val="18"/>
                <w:szCs w:val="18"/>
              </w:rPr>
              <w:t>1.4</w:t>
            </w:r>
            <w:r w:rsidRPr="00A47B53">
              <w:rPr>
                <w:rFonts w:cstheme="minorHAnsi"/>
                <w:b/>
                <w:sz w:val="18"/>
                <w:szCs w:val="18"/>
              </w:rPr>
              <w:t>.</w:t>
            </w:r>
            <w:r w:rsidRPr="00A47B53">
              <w:rPr>
                <w:rFonts w:cstheme="minorHAnsi"/>
                <w:b/>
                <w:sz w:val="18"/>
                <w:szCs w:val="18"/>
              </w:rPr>
              <w:tab/>
              <w:t>Komunikacija sa klijentima</w:t>
            </w:r>
          </w:p>
          <w:p w14:paraId="2905A9AE" w14:textId="77777777" w:rsidR="00495505" w:rsidRPr="00A47B53" w:rsidRDefault="00495505" w:rsidP="00132697">
            <w:pPr>
              <w:pStyle w:val="NoSpacing"/>
              <w:jc w:val="both"/>
              <w:rPr>
                <w:rFonts w:cstheme="minorHAnsi"/>
                <w:b/>
                <w:sz w:val="18"/>
                <w:szCs w:val="18"/>
              </w:rPr>
            </w:pPr>
          </w:p>
          <w:p w14:paraId="594B3966" w14:textId="77777777" w:rsidR="00495505" w:rsidRDefault="00495505" w:rsidP="00132697">
            <w:pPr>
              <w:pStyle w:val="NoSpacing"/>
              <w:jc w:val="both"/>
              <w:rPr>
                <w:rFonts w:cstheme="minorHAnsi"/>
                <w:b/>
                <w:sz w:val="18"/>
                <w:szCs w:val="18"/>
              </w:rPr>
            </w:pPr>
            <w:r>
              <w:rPr>
                <w:rFonts w:cstheme="minorHAnsi"/>
                <w:b/>
                <w:sz w:val="18"/>
                <w:szCs w:val="18"/>
              </w:rPr>
              <w:t>1.4</w:t>
            </w:r>
            <w:r w:rsidRPr="00A47B53">
              <w:rPr>
                <w:rFonts w:cstheme="minorHAnsi"/>
                <w:b/>
                <w:sz w:val="18"/>
                <w:szCs w:val="18"/>
              </w:rPr>
              <w:t>.1.</w:t>
            </w:r>
            <w:r w:rsidRPr="00A47B53">
              <w:rPr>
                <w:rFonts w:cstheme="minorHAnsi"/>
                <w:b/>
                <w:sz w:val="18"/>
                <w:szCs w:val="18"/>
              </w:rPr>
              <w:tab/>
              <w:t>Jezik komunikacije</w:t>
            </w:r>
          </w:p>
          <w:p w14:paraId="35E5D8F2" w14:textId="77777777" w:rsidR="00495505" w:rsidRPr="00A47B53" w:rsidRDefault="00495505" w:rsidP="00132697">
            <w:pPr>
              <w:pStyle w:val="NoSpacing"/>
              <w:jc w:val="both"/>
              <w:rPr>
                <w:rFonts w:cstheme="minorHAnsi"/>
                <w:sz w:val="18"/>
                <w:szCs w:val="18"/>
              </w:rPr>
            </w:pPr>
          </w:p>
          <w:p w14:paraId="4DC07C0D" w14:textId="77777777" w:rsidR="00495505" w:rsidRPr="00A47B53" w:rsidRDefault="00495505" w:rsidP="00132697">
            <w:pPr>
              <w:pStyle w:val="NoSpacing"/>
              <w:jc w:val="both"/>
              <w:rPr>
                <w:rFonts w:cstheme="minorHAnsi"/>
                <w:sz w:val="18"/>
                <w:szCs w:val="18"/>
              </w:rPr>
            </w:pPr>
            <w:r w:rsidRPr="00A47B53">
              <w:rPr>
                <w:rFonts w:cstheme="minorHAnsi"/>
                <w:sz w:val="18"/>
                <w:szCs w:val="18"/>
              </w:rPr>
              <w:t>Jezi</w:t>
            </w:r>
            <w:r>
              <w:rPr>
                <w:rFonts w:cstheme="minorHAnsi"/>
                <w:sz w:val="18"/>
                <w:szCs w:val="18"/>
              </w:rPr>
              <w:t>ci</w:t>
            </w:r>
            <w:r w:rsidRPr="00A47B53">
              <w:rPr>
                <w:rFonts w:cstheme="minorHAnsi"/>
                <w:sz w:val="18"/>
                <w:szCs w:val="18"/>
              </w:rPr>
              <w:t xml:space="preserve"> komunikacije </w:t>
            </w:r>
            <w:r>
              <w:rPr>
                <w:rFonts w:cstheme="minorHAnsi"/>
                <w:sz w:val="18"/>
                <w:szCs w:val="18"/>
              </w:rPr>
              <w:t>su</w:t>
            </w:r>
            <w:r w:rsidRPr="00A47B53">
              <w:rPr>
                <w:rFonts w:cstheme="minorHAnsi"/>
                <w:sz w:val="18"/>
                <w:szCs w:val="18"/>
              </w:rPr>
              <w:t xml:space="preserve"> </w:t>
            </w:r>
            <w:r>
              <w:rPr>
                <w:rFonts w:cstheme="minorHAnsi"/>
                <w:sz w:val="18"/>
                <w:szCs w:val="18"/>
              </w:rPr>
              <w:t>engleski i crnogorski</w:t>
            </w:r>
            <w:r w:rsidRPr="00A47B53">
              <w:rPr>
                <w:rFonts w:cstheme="minorHAnsi"/>
                <w:sz w:val="18"/>
                <w:szCs w:val="18"/>
              </w:rPr>
              <w:t xml:space="preserve"> jezik. Društvo sa klijentima - stranim pravnim ili fizičkim licima može komunicirati na drugom stranom jeziku koji je predviđen ugovorom, pod uslovom da se ugovor, nalozi i druga neophodna dokumentacija koju klijent razmenjuje sa Društvom sastavljaju dvojezično.</w:t>
            </w:r>
          </w:p>
          <w:p w14:paraId="6C63EB24" w14:textId="77777777" w:rsidR="00495505" w:rsidRPr="00A47B53" w:rsidRDefault="00495505" w:rsidP="00132697">
            <w:pPr>
              <w:pStyle w:val="NoSpacing"/>
              <w:jc w:val="both"/>
              <w:rPr>
                <w:rFonts w:cstheme="minorHAnsi"/>
                <w:sz w:val="18"/>
                <w:szCs w:val="18"/>
              </w:rPr>
            </w:pPr>
          </w:p>
          <w:p w14:paraId="5040BDE9" w14:textId="77777777" w:rsidR="00495505" w:rsidRDefault="00495505" w:rsidP="00132697">
            <w:pPr>
              <w:pStyle w:val="NoSpacing"/>
              <w:jc w:val="both"/>
              <w:rPr>
                <w:rFonts w:cstheme="minorHAnsi"/>
                <w:b/>
                <w:sz w:val="18"/>
                <w:szCs w:val="18"/>
              </w:rPr>
            </w:pPr>
            <w:r>
              <w:rPr>
                <w:rFonts w:cstheme="minorHAnsi"/>
                <w:b/>
                <w:sz w:val="18"/>
                <w:szCs w:val="18"/>
              </w:rPr>
              <w:t>1.4</w:t>
            </w:r>
            <w:r w:rsidRPr="00A47B53">
              <w:rPr>
                <w:rFonts w:cstheme="minorHAnsi"/>
                <w:b/>
                <w:sz w:val="18"/>
                <w:szCs w:val="18"/>
              </w:rPr>
              <w:t>.2.</w:t>
            </w:r>
            <w:r w:rsidRPr="00A47B53">
              <w:rPr>
                <w:rFonts w:cstheme="minorHAnsi"/>
                <w:b/>
                <w:sz w:val="18"/>
                <w:szCs w:val="18"/>
              </w:rPr>
              <w:tab/>
              <w:t>Način davanja i prijema naloga</w:t>
            </w:r>
          </w:p>
          <w:p w14:paraId="5EC27AF8" w14:textId="77777777" w:rsidR="00495505" w:rsidRPr="00A47B53" w:rsidRDefault="00495505" w:rsidP="00132697">
            <w:pPr>
              <w:pStyle w:val="NoSpacing"/>
              <w:jc w:val="both"/>
              <w:rPr>
                <w:rFonts w:cstheme="minorHAnsi"/>
                <w:sz w:val="18"/>
                <w:szCs w:val="18"/>
              </w:rPr>
            </w:pPr>
          </w:p>
          <w:p w14:paraId="65F46870" w14:textId="77777777" w:rsidR="00495505" w:rsidRDefault="00495505" w:rsidP="00132697">
            <w:pPr>
              <w:pStyle w:val="NoSpacing"/>
              <w:jc w:val="both"/>
              <w:rPr>
                <w:rFonts w:cstheme="minorHAnsi"/>
                <w:sz w:val="18"/>
                <w:szCs w:val="18"/>
              </w:rPr>
            </w:pPr>
            <w:r w:rsidRPr="00A47B53">
              <w:rPr>
                <w:rFonts w:cstheme="minorHAnsi"/>
                <w:sz w:val="18"/>
                <w:szCs w:val="18"/>
              </w:rPr>
              <w:t xml:space="preserve">Društvo prima naloge klijenata </w:t>
            </w:r>
            <w:r w:rsidR="00132697">
              <w:rPr>
                <w:rFonts w:cstheme="minorHAnsi"/>
                <w:sz w:val="18"/>
                <w:szCs w:val="18"/>
              </w:rPr>
              <w:t>na sledeće načine:</w:t>
            </w:r>
            <w:r w:rsidR="00B344B6">
              <w:rPr>
                <w:rFonts w:cstheme="minorHAnsi"/>
                <w:sz w:val="18"/>
                <w:szCs w:val="18"/>
              </w:rPr>
              <w:t xml:space="preserve"> </w:t>
            </w:r>
          </w:p>
          <w:p w14:paraId="6C57838D" w14:textId="77777777" w:rsidR="00B344B6" w:rsidRDefault="00B344B6" w:rsidP="00132697">
            <w:pPr>
              <w:pStyle w:val="NoSpacing"/>
              <w:jc w:val="both"/>
              <w:rPr>
                <w:rFonts w:cstheme="minorHAnsi"/>
                <w:sz w:val="18"/>
                <w:szCs w:val="18"/>
              </w:rPr>
            </w:pPr>
          </w:p>
          <w:p w14:paraId="745EA384" w14:textId="77777777" w:rsidR="00B344B6" w:rsidRPr="00132697" w:rsidRDefault="00B344B6" w:rsidP="00B344B6">
            <w:pPr>
              <w:pStyle w:val="NoSpacing"/>
              <w:numPr>
                <w:ilvl w:val="0"/>
                <w:numId w:val="2"/>
              </w:numPr>
              <w:jc w:val="both"/>
              <w:rPr>
                <w:rFonts w:cstheme="minorHAnsi"/>
                <w:sz w:val="18"/>
                <w:szCs w:val="18"/>
              </w:rPr>
            </w:pPr>
            <w:r>
              <w:rPr>
                <w:rFonts w:cstheme="minorHAnsi"/>
                <w:sz w:val="18"/>
                <w:szCs w:val="18"/>
              </w:rPr>
              <w:t>telefonom</w:t>
            </w:r>
          </w:p>
          <w:p w14:paraId="6DB40359" w14:textId="77777777" w:rsidR="00495505" w:rsidRPr="000734BB" w:rsidRDefault="00495505" w:rsidP="00132697">
            <w:pPr>
              <w:pStyle w:val="NoSpacing"/>
              <w:jc w:val="both"/>
              <w:rPr>
                <w:rFonts w:cstheme="minorHAnsi"/>
                <w:sz w:val="18"/>
                <w:szCs w:val="18"/>
                <w:lang w:val="en-US"/>
              </w:rPr>
            </w:pPr>
          </w:p>
          <w:p w14:paraId="2DF16C0A" w14:textId="77777777" w:rsidR="00495505" w:rsidRPr="000734BB" w:rsidRDefault="00495505" w:rsidP="00495505">
            <w:pPr>
              <w:pStyle w:val="NoSpacing"/>
              <w:numPr>
                <w:ilvl w:val="0"/>
                <w:numId w:val="2"/>
              </w:numPr>
              <w:jc w:val="both"/>
              <w:rPr>
                <w:rFonts w:cstheme="minorHAnsi"/>
                <w:sz w:val="18"/>
                <w:szCs w:val="18"/>
                <w:lang w:val="en-US"/>
              </w:rPr>
            </w:pPr>
            <w:proofErr w:type="spellStart"/>
            <w:r w:rsidRPr="000734BB">
              <w:rPr>
                <w:rFonts w:cstheme="minorHAnsi"/>
                <w:sz w:val="18"/>
                <w:szCs w:val="18"/>
                <w:lang w:val="en-US"/>
              </w:rPr>
              <w:t>elektonskim</w:t>
            </w:r>
            <w:proofErr w:type="spellEnd"/>
            <w:r w:rsidRPr="000734BB">
              <w:rPr>
                <w:rFonts w:cstheme="minorHAnsi"/>
                <w:sz w:val="18"/>
                <w:szCs w:val="18"/>
                <w:lang w:val="en-US"/>
              </w:rPr>
              <w:t xml:space="preserve"> </w:t>
            </w:r>
            <w:proofErr w:type="spellStart"/>
            <w:r w:rsidRPr="000734BB">
              <w:rPr>
                <w:rFonts w:cstheme="minorHAnsi"/>
                <w:sz w:val="18"/>
                <w:szCs w:val="18"/>
                <w:lang w:val="en-US"/>
              </w:rPr>
              <w:t>putem</w:t>
            </w:r>
            <w:proofErr w:type="spellEnd"/>
          </w:p>
          <w:p w14:paraId="21CA751B" w14:textId="77777777" w:rsidR="00495505" w:rsidRDefault="00495505" w:rsidP="00132697">
            <w:pPr>
              <w:pStyle w:val="NoSpacing"/>
              <w:jc w:val="both"/>
              <w:rPr>
                <w:rFonts w:cstheme="minorHAnsi"/>
                <w:sz w:val="18"/>
                <w:szCs w:val="18"/>
              </w:rPr>
            </w:pPr>
          </w:p>
          <w:p w14:paraId="6EFB4C7F" w14:textId="77777777" w:rsidR="00495505" w:rsidRPr="00A47B53" w:rsidRDefault="00495505" w:rsidP="00132697">
            <w:pPr>
              <w:pStyle w:val="NoSpacing"/>
              <w:jc w:val="both"/>
              <w:rPr>
                <w:rFonts w:cstheme="minorHAnsi"/>
                <w:sz w:val="18"/>
                <w:szCs w:val="18"/>
              </w:rPr>
            </w:pPr>
          </w:p>
          <w:p w14:paraId="39B28D1D" w14:textId="77777777" w:rsidR="00495505" w:rsidRPr="00A47B53" w:rsidRDefault="00495505" w:rsidP="00132697">
            <w:pPr>
              <w:pStyle w:val="NoSpacing"/>
              <w:jc w:val="both"/>
              <w:rPr>
                <w:rFonts w:cstheme="minorHAnsi"/>
                <w:sz w:val="18"/>
                <w:szCs w:val="18"/>
              </w:rPr>
            </w:pPr>
          </w:p>
          <w:p w14:paraId="11DC5772" w14:textId="77777777" w:rsidR="00495505" w:rsidRDefault="00495505" w:rsidP="00132697">
            <w:pPr>
              <w:pStyle w:val="NoSpacing"/>
              <w:jc w:val="both"/>
              <w:rPr>
                <w:rFonts w:cstheme="minorHAnsi"/>
                <w:b/>
                <w:sz w:val="18"/>
                <w:szCs w:val="18"/>
              </w:rPr>
            </w:pPr>
            <w:r>
              <w:rPr>
                <w:rFonts w:cstheme="minorHAnsi"/>
                <w:b/>
                <w:sz w:val="18"/>
                <w:szCs w:val="18"/>
              </w:rPr>
              <w:t>1.4</w:t>
            </w:r>
            <w:r w:rsidRPr="00A47B53">
              <w:rPr>
                <w:rFonts w:cstheme="minorHAnsi"/>
                <w:b/>
                <w:sz w:val="18"/>
                <w:szCs w:val="18"/>
              </w:rPr>
              <w:t>.3.</w:t>
            </w:r>
            <w:r w:rsidRPr="00A47B53">
              <w:rPr>
                <w:rFonts w:cstheme="minorHAnsi"/>
                <w:b/>
                <w:sz w:val="18"/>
                <w:szCs w:val="18"/>
              </w:rPr>
              <w:tab/>
              <w:t>Mjesto davanja naloga</w:t>
            </w:r>
          </w:p>
          <w:p w14:paraId="4D1375F2" w14:textId="77777777" w:rsidR="00495505" w:rsidRPr="00A47B53" w:rsidRDefault="00495505" w:rsidP="00132697">
            <w:pPr>
              <w:pStyle w:val="NoSpacing"/>
              <w:jc w:val="both"/>
              <w:rPr>
                <w:rFonts w:cstheme="minorHAnsi"/>
                <w:sz w:val="18"/>
                <w:szCs w:val="18"/>
              </w:rPr>
            </w:pPr>
          </w:p>
          <w:p w14:paraId="7EA0B454" w14:textId="77777777" w:rsidR="00495505" w:rsidRDefault="00495505" w:rsidP="00132697">
            <w:pPr>
              <w:pStyle w:val="NoSpacing"/>
              <w:jc w:val="both"/>
              <w:rPr>
                <w:rFonts w:cstheme="minorHAnsi"/>
                <w:sz w:val="18"/>
                <w:szCs w:val="18"/>
              </w:rPr>
            </w:pPr>
            <w:r w:rsidRPr="00A47B53">
              <w:rPr>
                <w:rFonts w:cstheme="minorHAnsi"/>
                <w:sz w:val="18"/>
                <w:szCs w:val="18"/>
              </w:rPr>
              <w:t>Društvo može da prima naloge:</w:t>
            </w:r>
          </w:p>
          <w:p w14:paraId="7632FE89" w14:textId="77777777" w:rsidR="00495505" w:rsidRPr="00A47B53" w:rsidRDefault="00495505" w:rsidP="00132697">
            <w:pPr>
              <w:pStyle w:val="NoSpacing"/>
              <w:jc w:val="both"/>
              <w:rPr>
                <w:rFonts w:cstheme="minorHAnsi"/>
                <w:sz w:val="18"/>
                <w:szCs w:val="18"/>
              </w:rPr>
            </w:pPr>
          </w:p>
          <w:p w14:paraId="1D5BD013" w14:textId="77777777" w:rsidR="00495505" w:rsidRPr="00583B77" w:rsidRDefault="00495505" w:rsidP="00495505">
            <w:pPr>
              <w:pStyle w:val="NoSpacing"/>
              <w:numPr>
                <w:ilvl w:val="0"/>
                <w:numId w:val="2"/>
              </w:numPr>
              <w:jc w:val="both"/>
              <w:rPr>
                <w:rFonts w:cstheme="minorHAnsi"/>
                <w:sz w:val="18"/>
                <w:szCs w:val="18"/>
                <w:lang w:val="en-US"/>
              </w:rPr>
            </w:pPr>
            <w:proofErr w:type="spellStart"/>
            <w:r>
              <w:rPr>
                <w:rFonts w:cstheme="minorHAnsi"/>
                <w:sz w:val="18"/>
                <w:szCs w:val="18"/>
                <w:lang w:val="en-US"/>
              </w:rPr>
              <w:t>na</w:t>
            </w:r>
            <w:proofErr w:type="spellEnd"/>
            <w:r>
              <w:rPr>
                <w:rFonts w:cstheme="minorHAnsi"/>
                <w:sz w:val="18"/>
                <w:szCs w:val="18"/>
                <w:lang w:val="en-US"/>
              </w:rPr>
              <w:t xml:space="preserve"> </w:t>
            </w:r>
            <w:proofErr w:type="spellStart"/>
            <w:r>
              <w:rPr>
                <w:rFonts w:cstheme="minorHAnsi"/>
                <w:sz w:val="18"/>
                <w:szCs w:val="18"/>
                <w:lang w:val="en-US"/>
              </w:rPr>
              <w:t>elektronskoj</w:t>
            </w:r>
            <w:proofErr w:type="spellEnd"/>
            <w:r>
              <w:rPr>
                <w:rFonts w:cstheme="minorHAnsi"/>
                <w:sz w:val="18"/>
                <w:szCs w:val="18"/>
                <w:lang w:val="en-US"/>
              </w:rPr>
              <w:t xml:space="preserve"> </w:t>
            </w:r>
            <w:proofErr w:type="spellStart"/>
            <w:r>
              <w:rPr>
                <w:rFonts w:cstheme="minorHAnsi"/>
                <w:sz w:val="18"/>
                <w:szCs w:val="18"/>
                <w:lang w:val="en-US"/>
              </w:rPr>
              <w:t>trgovačkoj</w:t>
            </w:r>
            <w:proofErr w:type="spellEnd"/>
            <w:r>
              <w:rPr>
                <w:rFonts w:cstheme="minorHAnsi"/>
                <w:sz w:val="18"/>
                <w:szCs w:val="18"/>
                <w:lang w:val="en-US"/>
              </w:rPr>
              <w:t xml:space="preserve"> </w:t>
            </w:r>
            <w:proofErr w:type="spellStart"/>
            <w:r>
              <w:rPr>
                <w:rFonts w:cstheme="minorHAnsi"/>
                <w:sz w:val="18"/>
                <w:szCs w:val="18"/>
                <w:lang w:val="en-US"/>
              </w:rPr>
              <w:t>platformi</w:t>
            </w:r>
            <w:proofErr w:type="spellEnd"/>
            <w:r>
              <w:rPr>
                <w:rFonts w:cstheme="minorHAnsi"/>
                <w:sz w:val="18"/>
                <w:szCs w:val="18"/>
                <w:lang w:val="en-US"/>
              </w:rPr>
              <w:t xml:space="preserve"> </w:t>
            </w:r>
            <w:r w:rsidRPr="00583B77">
              <w:rPr>
                <w:rFonts w:cstheme="minorHAnsi"/>
                <w:sz w:val="18"/>
                <w:szCs w:val="18"/>
                <w:lang w:val="en-US"/>
              </w:rPr>
              <w:t xml:space="preserve">u </w:t>
            </w:r>
            <w:proofErr w:type="spellStart"/>
            <w:r w:rsidRPr="00583B77">
              <w:rPr>
                <w:rFonts w:cstheme="minorHAnsi"/>
                <w:sz w:val="18"/>
                <w:szCs w:val="18"/>
                <w:lang w:val="en-US"/>
              </w:rPr>
              <w:t>sjedištu</w:t>
            </w:r>
            <w:proofErr w:type="spellEnd"/>
            <w:r w:rsidRPr="00583B77">
              <w:rPr>
                <w:rFonts w:cstheme="minorHAnsi"/>
                <w:sz w:val="18"/>
                <w:szCs w:val="18"/>
                <w:lang w:val="en-US"/>
              </w:rPr>
              <w:t xml:space="preserve"> </w:t>
            </w:r>
            <w:proofErr w:type="spellStart"/>
            <w:r w:rsidRPr="00583B77">
              <w:rPr>
                <w:rFonts w:cstheme="minorHAnsi"/>
                <w:sz w:val="18"/>
                <w:szCs w:val="18"/>
                <w:lang w:val="en-US"/>
              </w:rPr>
              <w:t>Društva</w:t>
            </w:r>
            <w:proofErr w:type="spellEnd"/>
            <w:r w:rsidRPr="00583B77">
              <w:rPr>
                <w:rFonts w:cstheme="minorHAnsi"/>
                <w:sz w:val="18"/>
                <w:szCs w:val="18"/>
                <w:lang w:val="en-US"/>
              </w:rPr>
              <w:t>,</w:t>
            </w:r>
          </w:p>
          <w:p w14:paraId="664A1795" w14:textId="77777777" w:rsidR="00495505" w:rsidRDefault="00495505" w:rsidP="00132697">
            <w:pPr>
              <w:pStyle w:val="NoSpacing"/>
              <w:jc w:val="both"/>
              <w:rPr>
                <w:rFonts w:cstheme="minorHAnsi"/>
                <w:sz w:val="18"/>
                <w:szCs w:val="18"/>
              </w:rPr>
            </w:pPr>
          </w:p>
          <w:p w14:paraId="43778F30" w14:textId="77777777" w:rsidR="00495505" w:rsidRPr="00A47B53" w:rsidRDefault="00495505" w:rsidP="00132697">
            <w:pPr>
              <w:pStyle w:val="NoSpacing"/>
              <w:jc w:val="both"/>
              <w:rPr>
                <w:rFonts w:cstheme="minorHAnsi"/>
                <w:sz w:val="18"/>
                <w:szCs w:val="18"/>
              </w:rPr>
            </w:pPr>
          </w:p>
          <w:p w14:paraId="5CBCF908" w14:textId="77777777" w:rsidR="00495505" w:rsidRDefault="00495505" w:rsidP="00132697">
            <w:pPr>
              <w:pStyle w:val="NoSpacing"/>
              <w:jc w:val="both"/>
              <w:rPr>
                <w:rFonts w:cstheme="minorHAnsi"/>
                <w:b/>
                <w:sz w:val="18"/>
                <w:szCs w:val="18"/>
              </w:rPr>
            </w:pPr>
            <w:r>
              <w:rPr>
                <w:rFonts w:cstheme="minorHAnsi"/>
                <w:b/>
                <w:sz w:val="18"/>
                <w:szCs w:val="18"/>
              </w:rPr>
              <w:t>1.4</w:t>
            </w:r>
            <w:r w:rsidRPr="00A47B53">
              <w:rPr>
                <w:rFonts w:cstheme="minorHAnsi"/>
                <w:b/>
                <w:sz w:val="18"/>
                <w:szCs w:val="18"/>
              </w:rPr>
              <w:t>.4.</w:t>
            </w:r>
            <w:r w:rsidRPr="00A47B53">
              <w:rPr>
                <w:rFonts w:cstheme="minorHAnsi"/>
                <w:b/>
                <w:sz w:val="18"/>
                <w:szCs w:val="18"/>
              </w:rPr>
              <w:tab/>
              <w:t>Način dostavljanja dokumentacije i drugih informacija od strane Društva</w:t>
            </w:r>
          </w:p>
          <w:p w14:paraId="58AA8484" w14:textId="77777777" w:rsidR="00495505" w:rsidRPr="00A47B53" w:rsidRDefault="00495505" w:rsidP="00132697">
            <w:pPr>
              <w:pStyle w:val="NoSpacing"/>
              <w:jc w:val="both"/>
              <w:rPr>
                <w:rFonts w:cstheme="minorHAnsi"/>
                <w:sz w:val="18"/>
                <w:szCs w:val="18"/>
              </w:rPr>
            </w:pPr>
          </w:p>
          <w:p w14:paraId="20AAA947" w14:textId="77777777" w:rsidR="00495505" w:rsidRPr="00A47B53" w:rsidRDefault="00495505" w:rsidP="00132697">
            <w:pPr>
              <w:pStyle w:val="NoSpacing"/>
              <w:jc w:val="both"/>
              <w:rPr>
                <w:rFonts w:cstheme="minorHAnsi"/>
                <w:sz w:val="18"/>
                <w:szCs w:val="18"/>
              </w:rPr>
            </w:pPr>
            <w:r w:rsidRPr="00A47B53">
              <w:rPr>
                <w:rFonts w:cstheme="minorHAnsi"/>
                <w:sz w:val="18"/>
                <w:szCs w:val="18"/>
              </w:rPr>
              <w:t>Društvo klijentima i potencijalnim klijentima stavlja na uvid</w:t>
            </w:r>
            <w:r>
              <w:rPr>
                <w:rFonts w:cstheme="minorHAnsi"/>
                <w:sz w:val="18"/>
                <w:szCs w:val="18"/>
              </w:rPr>
              <w:t xml:space="preserve"> opšta akta i druga pismena </w:t>
            </w:r>
            <w:r w:rsidRPr="00A47B53">
              <w:rPr>
                <w:rFonts w:cstheme="minorHAnsi"/>
                <w:sz w:val="18"/>
                <w:szCs w:val="18"/>
              </w:rPr>
              <w:t xml:space="preserve">na </w:t>
            </w:r>
            <w:r>
              <w:rPr>
                <w:rFonts w:cstheme="minorHAnsi"/>
                <w:sz w:val="18"/>
                <w:szCs w:val="18"/>
              </w:rPr>
              <w:t xml:space="preserve">engleskom i </w:t>
            </w:r>
            <w:r w:rsidRPr="00A47B53">
              <w:rPr>
                <w:rFonts w:cstheme="minorHAnsi"/>
                <w:sz w:val="18"/>
                <w:szCs w:val="18"/>
              </w:rPr>
              <w:t>crnogorskom jeziku</w:t>
            </w:r>
            <w:r>
              <w:rPr>
                <w:rFonts w:cstheme="minorHAnsi"/>
                <w:sz w:val="18"/>
                <w:szCs w:val="18"/>
              </w:rPr>
              <w:t xml:space="preserve"> putem web sajta</w:t>
            </w:r>
            <w:r w:rsidRPr="00A47B53">
              <w:rPr>
                <w:rFonts w:cstheme="minorHAnsi"/>
                <w:sz w:val="18"/>
                <w:szCs w:val="18"/>
              </w:rPr>
              <w:t>.</w:t>
            </w:r>
          </w:p>
          <w:p w14:paraId="4E2CBCCB" w14:textId="77777777" w:rsidR="00495505" w:rsidRPr="00A47B53" w:rsidRDefault="00495505" w:rsidP="00132697">
            <w:pPr>
              <w:pStyle w:val="NoSpacing"/>
              <w:jc w:val="both"/>
              <w:rPr>
                <w:rFonts w:cstheme="minorHAnsi"/>
                <w:sz w:val="18"/>
                <w:szCs w:val="18"/>
              </w:rPr>
            </w:pPr>
          </w:p>
          <w:p w14:paraId="255393D6"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Za klijente strana pravna i fizička lica, Društvo </w:t>
            </w:r>
            <w:r>
              <w:rPr>
                <w:rFonts w:cstheme="minorHAnsi"/>
                <w:sz w:val="18"/>
                <w:szCs w:val="18"/>
              </w:rPr>
              <w:t>može</w:t>
            </w:r>
            <w:r w:rsidRPr="00A47B53">
              <w:rPr>
                <w:rFonts w:cstheme="minorHAnsi"/>
                <w:sz w:val="18"/>
                <w:szCs w:val="18"/>
              </w:rPr>
              <w:t xml:space="preserve"> obezbjediti prevod na engleski jezik opštih akata i drugi</w:t>
            </w:r>
            <w:r>
              <w:rPr>
                <w:rFonts w:cstheme="minorHAnsi"/>
                <w:sz w:val="18"/>
                <w:szCs w:val="18"/>
              </w:rPr>
              <w:t>h pismena</w:t>
            </w:r>
            <w:r w:rsidRPr="00A47B53">
              <w:rPr>
                <w:rFonts w:cstheme="minorHAnsi"/>
                <w:sz w:val="18"/>
                <w:szCs w:val="18"/>
              </w:rPr>
              <w:t xml:space="preserve"> i informacija.</w:t>
            </w:r>
          </w:p>
          <w:p w14:paraId="125B354A" w14:textId="77777777" w:rsidR="00495505" w:rsidRPr="00A47B53" w:rsidRDefault="00495505" w:rsidP="00132697">
            <w:pPr>
              <w:pStyle w:val="NoSpacing"/>
              <w:jc w:val="both"/>
              <w:rPr>
                <w:rFonts w:cstheme="minorHAnsi"/>
                <w:sz w:val="18"/>
                <w:szCs w:val="18"/>
              </w:rPr>
            </w:pPr>
          </w:p>
          <w:p w14:paraId="5018025E" w14:textId="77777777" w:rsidR="00495505" w:rsidRPr="00A47B53" w:rsidRDefault="00495505" w:rsidP="00132697">
            <w:pPr>
              <w:pStyle w:val="NoSpacing"/>
              <w:jc w:val="both"/>
              <w:rPr>
                <w:rFonts w:cstheme="minorHAnsi"/>
                <w:sz w:val="18"/>
                <w:szCs w:val="18"/>
              </w:rPr>
            </w:pPr>
            <w:r>
              <w:rPr>
                <w:rFonts w:cstheme="minorHAnsi"/>
                <w:b/>
                <w:sz w:val="18"/>
                <w:szCs w:val="18"/>
              </w:rPr>
              <w:t>1.5</w:t>
            </w:r>
            <w:r w:rsidRPr="00A47B53">
              <w:rPr>
                <w:rFonts w:cstheme="minorHAnsi"/>
                <w:b/>
                <w:sz w:val="18"/>
                <w:szCs w:val="18"/>
              </w:rPr>
              <w:t>. Izvještavanje klijenata</w:t>
            </w:r>
          </w:p>
          <w:p w14:paraId="441FA99D" w14:textId="77777777" w:rsidR="00495505" w:rsidRPr="00A47B53" w:rsidRDefault="00495505" w:rsidP="00132697">
            <w:pPr>
              <w:pStyle w:val="NoSpacing"/>
              <w:jc w:val="both"/>
              <w:rPr>
                <w:rFonts w:cstheme="minorHAnsi"/>
                <w:b/>
                <w:sz w:val="18"/>
                <w:szCs w:val="18"/>
              </w:rPr>
            </w:pPr>
          </w:p>
          <w:p w14:paraId="0DBAC13B" w14:textId="77777777" w:rsidR="00495505" w:rsidRPr="00A47B53" w:rsidRDefault="00495505" w:rsidP="00132697">
            <w:pPr>
              <w:pStyle w:val="NoSpacing"/>
              <w:jc w:val="both"/>
              <w:rPr>
                <w:rFonts w:cstheme="minorHAnsi"/>
                <w:sz w:val="18"/>
                <w:szCs w:val="18"/>
              </w:rPr>
            </w:pPr>
            <w:r w:rsidRPr="00A47B53">
              <w:rPr>
                <w:rFonts w:cstheme="minorHAnsi"/>
                <w:b/>
                <w:sz w:val="18"/>
                <w:szCs w:val="18"/>
              </w:rPr>
              <w:t xml:space="preserve">1.6.1. </w:t>
            </w:r>
            <w:r w:rsidRPr="00A47B53">
              <w:rPr>
                <w:rFonts w:cstheme="minorHAnsi"/>
                <w:sz w:val="18"/>
                <w:szCs w:val="18"/>
              </w:rPr>
              <w:t>Društvo će klijentu dostaviti obavještenje o sljedećem:</w:t>
            </w:r>
          </w:p>
          <w:p w14:paraId="5093BC10" w14:textId="77777777" w:rsidR="00495505" w:rsidRPr="00A47B53" w:rsidRDefault="00495505" w:rsidP="00132697">
            <w:pPr>
              <w:pStyle w:val="NoSpacing"/>
              <w:jc w:val="both"/>
              <w:rPr>
                <w:rFonts w:cstheme="minorHAnsi"/>
                <w:sz w:val="18"/>
                <w:szCs w:val="18"/>
              </w:rPr>
            </w:pPr>
          </w:p>
          <w:p w14:paraId="4EA2A487"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vremenu</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mjestu</w:t>
            </w:r>
            <w:proofErr w:type="spellEnd"/>
            <w:r w:rsidRPr="00583B77">
              <w:rPr>
                <w:rFonts w:cstheme="minorHAnsi"/>
                <w:sz w:val="18"/>
                <w:szCs w:val="18"/>
                <w:lang w:val="en-US"/>
              </w:rPr>
              <w:t xml:space="preserve"> </w:t>
            </w:r>
            <w:proofErr w:type="spellStart"/>
            <w:r w:rsidRPr="00583B77">
              <w:rPr>
                <w:rFonts w:cstheme="minorHAnsi"/>
                <w:sz w:val="18"/>
                <w:szCs w:val="18"/>
                <w:lang w:val="en-US"/>
              </w:rPr>
              <w:t>prijema</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naloga</w:t>
            </w:r>
            <w:proofErr w:type="spellEnd"/>
            <w:r w:rsidRPr="00583B77">
              <w:rPr>
                <w:rFonts w:cstheme="minorHAnsi"/>
                <w:sz w:val="18"/>
                <w:szCs w:val="18"/>
                <w:lang w:val="en-US"/>
              </w:rPr>
              <w:t xml:space="preserve">, </w:t>
            </w:r>
            <w:proofErr w:type="spellStart"/>
            <w:r w:rsidRPr="00583B77">
              <w:rPr>
                <w:rFonts w:cstheme="minorHAnsi"/>
                <w:sz w:val="18"/>
                <w:szCs w:val="18"/>
                <w:lang w:val="en-US"/>
              </w:rPr>
              <w:t>izmjene</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opoziva</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naloga</w:t>
            </w:r>
            <w:proofErr w:type="spellEnd"/>
            <w:r w:rsidRPr="00583B77">
              <w:rPr>
                <w:rFonts w:cstheme="minorHAnsi"/>
                <w:sz w:val="18"/>
                <w:szCs w:val="18"/>
                <w:lang w:val="en-US"/>
              </w:rPr>
              <w:t>;</w:t>
            </w:r>
          </w:p>
          <w:p w14:paraId="508EAC67"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prihvatanju</w:t>
            </w:r>
            <w:proofErr w:type="spellEnd"/>
            <w:r w:rsidRPr="00583B77">
              <w:rPr>
                <w:rFonts w:cstheme="minorHAnsi"/>
                <w:sz w:val="18"/>
                <w:szCs w:val="18"/>
                <w:lang w:val="en-US"/>
              </w:rPr>
              <w:t xml:space="preserve"> </w:t>
            </w:r>
            <w:proofErr w:type="spellStart"/>
            <w:r w:rsidRPr="00583B77">
              <w:rPr>
                <w:rFonts w:cstheme="minorHAnsi"/>
                <w:sz w:val="18"/>
                <w:szCs w:val="18"/>
                <w:lang w:val="en-US"/>
              </w:rPr>
              <w:t>ili</w:t>
            </w:r>
            <w:proofErr w:type="spellEnd"/>
            <w:r w:rsidRPr="00583B77">
              <w:rPr>
                <w:rFonts w:cstheme="minorHAnsi"/>
                <w:sz w:val="18"/>
                <w:szCs w:val="18"/>
                <w:lang w:val="en-US"/>
              </w:rPr>
              <w:t xml:space="preserve"> </w:t>
            </w:r>
            <w:proofErr w:type="spellStart"/>
            <w:r w:rsidRPr="00583B77">
              <w:rPr>
                <w:rFonts w:cstheme="minorHAnsi"/>
                <w:sz w:val="18"/>
                <w:szCs w:val="18"/>
                <w:lang w:val="en-US"/>
              </w:rPr>
              <w:t>odbijanju</w:t>
            </w:r>
            <w:proofErr w:type="spellEnd"/>
            <w:r w:rsidRPr="00583B77">
              <w:rPr>
                <w:rFonts w:cstheme="minorHAnsi"/>
                <w:sz w:val="18"/>
                <w:szCs w:val="18"/>
                <w:lang w:val="en-US"/>
              </w:rPr>
              <w:t xml:space="preserve"> </w:t>
            </w:r>
            <w:proofErr w:type="spellStart"/>
            <w:r w:rsidRPr="00583B77">
              <w:rPr>
                <w:rFonts w:cstheme="minorHAnsi"/>
                <w:sz w:val="18"/>
                <w:szCs w:val="18"/>
                <w:lang w:val="en-US"/>
              </w:rPr>
              <w:t>izvršenja</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naloga</w:t>
            </w:r>
            <w:proofErr w:type="spellEnd"/>
            <w:r w:rsidRPr="00583B77">
              <w:rPr>
                <w:rFonts w:cstheme="minorHAnsi"/>
                <w:sz w:val="18"/>
                <w:szCs w:val="18"/>
                <w:lang w:val="en-US"/>
              </w:rPr>
              <w:t xml:space="preserve">, </w:t>
            </w:r>
            <w:proofErr w:type="spellStart"/>
            <w:r w:rsidRPr="00583B77">
              <w:rPr>
                <w:rFonts w:cstheme="minorHAnsi"/>
                <w:sz w:val="18"/>
                <w:szCs w:val="18"/>
                <w:lang w:val="en-US"/>
              </w:rPr>
              <w:t>uz</w:t>
            </w:r>
            <w:proofErr w:type="spellEnd"/>
            <w:r w:rsidRPr="00583B77">
              <w:rPr>
                <w:rFonts w:cstheme="minorHAnsi"/>
                <w:sz w:val="18"/>
                <w:szCs w:val="18"/>
                <w:lang w:val="en-US"/>
              </w:rPr>
              <w:t xml:space="preserve"> </w:t>
            </w:r>
            <w:proofErr w:type="spellStart"/>
            <w:r w:rsidRPr="00583B77">
              <w:rPr>
                <w:rFonts w:cstheme="minorHAnsi"/>
                <w:sz w:val="18"/>
                <w:szCs w:val="18"/>
                <w:lang w:val="en-US"/>
              </w:rPr>
              <w:t>navođenje</w:t>
            </w:r>
            <w:proofErr w:type="spellEnd"/>
            <w:r w:rsidRPr="00583B77">
              <w:rPr>
                <w:rFonts w:cstheme="minorHAnsi"/>
                <w:sz w:val="18"/>
                <w:szCs w:val="18"/>
                <w:lang w:val="en-US"/>
              </w:rPr>
              <w:t xml:space="preserve"> </w:t>
            </w:r>
            <w:proofErr w:type="spellStart"/>
            <w:r w:rsidRPr="00583B77">
              <w:rPr>
                <w:rFonts w:cstheme="minorHAnsi"/>
                <w:sz w:val="18"/>
                <w:szCs w:val="18"/>
                <w:lang w:val="en-US"/>
              </w:rPr>
              <w:t>razloga</w:t>
            </w:r>
            <w:proofErr w:type="spellEnd"/>
            <w:r w:rsidRPr="00583B77">
              <w:rPr>
                <w:rFonts w:cstheme="minorHAnsi"/>
                <w:sz w:val="18"/>
                <w:szCs w:val="18"/>
                <w:lang w:val="en-US"/>
              </w:rPr>
              <w:t xml:space="preserve"> za </w:t>
            </w:r>
            <w:proofErr w:type="spellStart"/>
            <w:r w:rsidRPr="00583B77">
              <w:rPr>
                <w:rFonts w:cstheme="minorHAnsi"/>
                <w:sz w:val="18"/>
                <w:szCs w:val="18"/>
                <w:lang w:val="en-US"/>
              </w:rPr>
              <w:t>odbijanje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naloga</w:t>
            </w:r>
            <w:proofErr w:type="spellEnd"/>
            <w:r w:rsidRPr="00583B77">
              <w:rPr>
                <w:rFonts w:cstheme="minorHAnsi"/>
                <w:sz w:val="18"/>
                <w:szCs w:val="18"/>
                <w:lang w:val="en-US"/>
              </w:rPr>
              <w:t xml:space="preserve">, </w:t>
            </w:r>
            <w:proofErr w:type="spellStart"/>
            <w:r w:rsidRPr="00583B77">
              <w:rPr>
                <w:rFonts w:cstheme="minorHAnsi"/>
                <w:sz w:val="18"/>
                <w:szCs w:val="18"/>
                <w:lang w:val="en-US"/>
              </w:rPr>
              <w:t>odmah</w:t>
            </w:r>
            <w:proofErr w:type="spellEnd"/>
            <w:r w:rsidRPr="00583B77">
              <w:rPr>
                <w:rFonts w:cstheme="minorHAnsi"/>
                <w:sz w:val="18"/>
                <w:szCs w:val="18"/>
                <w:lang w:val="en-US"/>
              </w:rPr>
              <w:t xml:space="preserve"> po </w:t>
            </w:r>
            <w:proofErr w:type="spellStart"/>
            <w:r w:rsidRPr="00583B77">
              <w:rPr>
                <w:rFonts w:cstheme="minorHAnsi"/>
                <w:sz w:val="18"/>
                <w:szCs w:val="18"/>
                <w:lang w:val="en-US"/>
              </w:rPr>
              <w:t>prijemu</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naloga</w:t>
            </w:r>
            <w:proofErr w:type="spellEnd"/>
            <w:r w:rsidRPr="00583B77">
              <w:rPr>
                <w:rFonts w:cstheme="minorHAnsi"/>
                <w:sz w:val="18"/>
                <w:szCs w:val="18"/>
                <w:lang w:val="en-US"/>
              </w:rPr>
              <w:t xml:space="preserve">, a </w:t>
            </w:r>
            <w:proofErr w:type="spellStart"/>
            <w:r w:rsidRPr="00583B77">
              <w:rPr>
                <w:rFonts w:cstheme="minorHAnsi"/>
                <w:sz w:val="18"/>
                <w:szCs w:val="18"/>
                <w:lang w:val="en-US"/>
              </w:rPr>
              <w:t>najkasnije</w:t>
            </w:r>
            <w:proofErr w:type="spellEnd"/>
            <w:r w:rsidRPr="00583B77">
              <w:rPr>
                <w:rFonts w:cstheme="minorHAnsi"/>
                <w:sz w:val="18"/>
                <w:szCs w:val="18"/>
                <w:lang w:val="en-US"/>
              </w:rPr>
              <w:t xml:space="preserve"> </w:t>
            </w:r>
            <w:proofErr w:type="spellStart"/>
            <w:r w:rsidRPr="00583B77">
              <w:rPr>
                <w:rFonts w:cstheme="minorHAnsi"/>
                <w:sz w:val="18"/>
                <w:szCs w:val="18"/>
                <w:lang w:val="en-US"/>
              </w:rPr>
              <w:t>narednog</w:t>
            </w:r>
            <w:proofErr w:type="spellEnd"/>
            <w:r w:rsidRPr="00583B77">
              <w:rPr>
                <w:rFonts w:cstheme="minorHAnsi"/>
                <w:sz w:val="18"/>
                <w:szCs w:val="18"/>
                <w:lang w:val="en-US"/>
              </w:rPr>
              <w:t xml:space="preserve"> </w:t>
            </w:r>
            <w:proofErr w:type="spellStart"/>
            <w:r w:rsidRPr="00583B77">
              <w:rPr>
                <w:rFonts w:cstheme="minorHAnsi"/>
                <w:sz w:val="18"/>
                <w:szCs w:val="18"/>
                <w:lang w:val="en-US"/>
              </w:rPr>
              <w:t>radnog</w:t>
            </w:r>
            <w:proofErr w:type="spellEnd"/>
            <w:r w:rsidRPr="00583B77">
              <w:rPr>
                <w:rFonts w:cstheme="minorHAnsi"/>
                <w:sz w:val="18"/>
                <w:szCs w:val="18"/>
                <w:lang w:val="en-US"/>
              </w:rPr>
              <w:t xml:space="preserve"> dana od dana </w:t>
            </w:r>
            <w:proofErr w:type="spellStart"/>
            <w:r w:rsidRPr="00583B77">
              <w:rPr>
                <w:rFonts w:cstheme="minorHAnsi"/>
                <w:sz w:val="18"/>
                <w:szCs w:val="18"/>
                <w:lang w:val="en-US"/>
              </w:rPr>
              <w:t>prijema</w:t>
            </w:r>
            <w:proofErr w:type="spellEnd"/>
            <w:r w:rsidRPr="00583B77">
              <w:rPr>
                <w:rFonts w:cstheme="minorHAnsi"/>
                <w:sz w:val="18"/>
                <w:szCs w:val="18"/>
                <w:lang w:val="en-US"/>
              </w:rPr>
              <w:t>/</w:t>
            </w:r>
            <w:proofErr w:type="spellStart"/>
            <w:r w:rsidRPr="00583B77">
              <w:rPr>
                <w:rFonts w:cstheme="minorHAnsi"/>
                <w:sz w:val="18"/>
                <w:szCs w:val="18"/>
                <w:lang w:val="en-US"/>
              </w:rPr>
              <w:t>odbijanja</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naloga</w:t>
            </w:r>
            <w:proofErr w:type="spellEnd"/>
            <w:r w:rsidRPr="00583B77">
              <w:rPr>
                <w:rFonts w:cstheme="minorHAnsi"/>
                <w:sz w:val="18"/>
                <w:szCs w:val="18"/>
                <w:lang w:val="en-US"/>
              </w:rPr>
              <w:t>.</w:t>
            </w:r>
          </w:p>
          <w:p w14:paraId="0C78D1B3" w14:textId="77777777" w:rsidR="00495505" w:rsidRPr="00A47B53" w:rsidRDefault="00495505" w:rsidP="00132697">
            <w:pPr>
              <w:pStyle w:val="NoSpacing"/>
              <w:jc w:val="both"/>
              <w:rPr>
                <w:rFonts w:cstheme="minorHAnsi"/>
                <w:sz w:val="18"/>
                <w:szCs w:val="18"/>
              </w:rPr>
            </w:pPr>
          </w:p>
          <w:p w14:paraId="1211712F" w14:textId="77777777" w:rsidR="00495505" w:rsidRPr="00A47B53" w:rsidRDefault="00495505" w:rsidP="00132697">
            <w:pPr>
              <w:pStyle w:val="NoSpacing"/>
              <w:jc w:val="both"/>
              <w:rPr>
                <w:rFonts w:cstheme="minorHAnsi"/>
                <w:sz w:val="18"/>
                <w:szCs w:val="18"/>
              </w:rPr>
            </w:pPr>
            <w:r w:rsidRPr="00A47B53">
              <w:rPr>
                <w:rFonts w:cstheme="minorHAnsi"/>
                <w:b/>
                <w:sz w:val="18"/>
                <w:szCs w:val="18"/>
              </w:rPr>
              <w:t>1.</w:t>
            </w:r>
            <w:r>
              <w:rPr>
                <w:rFonts w:cstheme="minorHAnsi"/>
                <w:b/>
                <w:sz w:val="18"/>
                <w:szCs w:val="18"/>
              </w:rPr>
              <w:t xml:space="preserve"> 5</w:t>
            </w:r>
            <w:r w:rsidRPr="00A47B53">
              <w:rPr>
                <w:rFonts w:cstheme="minorHAnsi"/>
                <w:b/>
                <w:sz w:val="18"/>
                <w:szCs w:val="18"/>
              </w:rPr>
              <w:t>.2.</w:t>
            </w:r>
            <w:r w:rsidRPr="00A47B53">
              <w:rPr>
                <w:rFonts w:cstheme="minorHAnsi"/>
                <w:b/>
                <w:sz w:val="18"/>
                <w:szCs w:val="18"/>
              </w:rPr>
              <w:tab/>
            </w:r>
            <w:r w:rsidRPr="00A47B53">
              <w:rPr>
                <w:rFonts w:cstheme="minorHAnsi"/>
                <w:sz w:val="18"/>
                <w:szCs w:val="18"/>
              </w:rPr>
              <w:t>Društvo će odmah po izvršenju naloga klijentu dostaviti:</w:t>
            </w:r>
          </w:p>
          <w:p w14:paraId="422FD18B" w14:textId="77777777" w:rsidR="00495505" w:rsidRPr="00A47B53" w:rsidRDefault="00495505" w:rsidP="00132697">
            <w:pPr>
              <w:pStyle w:val="NoSpacing"/>
              <w:jc w:val="both"/>
              <w:rPr>
                <w:rFonts w:cstheme="minorHAnsi"/>
                <w:sz w:val="18"/>
                <w:szCs w:val="18"/>
              </w:rPr>
            </w:pPr>
          </w:p>
          <w:p w14:paraId="3F86A78C"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bitne</w:t>
            </w:r>
            <w:proofErr w:type="spellEnd"/>
            <w:r w:rsidRPr="00583B77">
              <w:rPr>
                <w:rFonts w:cstheme="minorHAnsi"/>
                <w:sz w:val="18"/>
                <w:szCs w:val="18"/>
                <w:lang w:val="en-US"/>
              </w:rPr>
              <w:t xml:space="preserve"> </w:t>
            </w:r>
            <w:proofErr w:type="spellStart"/>
            <w:r w:rsidRPr="00583B77">
              <w:rPr>
                <w:rFonts w:cstheme="minorHAnsi"/>
                <w:sz w:val="18"/>
                <w:szCs w:val="18"/>
                <w:lang w:val="en-US"/>
              </w:rPr>
              <w:t>informacije</w:t>
            </w:r>
            <w:proofErr w:type="spellEnd"/>
            <w:r w:rsidRPr="00583B77">
              <w:rPr>
                <w:rFonts w:cstheme="minorHAnsi"/>
                <w:sz w:val="18"/>
                <w:szCs w:val="18"/>
                <w:lang w:val="en-US"/>
              </w:rPr>
              <w:t xml:space="preserve"> o </w:t>
            </w:r>
            <w:proofErr w:type="spellStart"/>
            <w:r w:rsidRPr="00583B77">
              <w:rPr>
                <w:rFonts w:cstheme="minorHAnsi"/>
                <w:sz w:val="18"/>
                <w:szCs w:val="18"/>
                <w:lang w:val="en-US"/>
              </w:rPr>
              <w:t>izvršenju</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naloga</w:t>
            </w:r>
            <w:proofErr w:type="spellEnd"/>
            <w:r w:rsidRPr="00583B77">
              <w:rPr>
                <w:rFonts w:cstheme="minorHAnsi"/>
                <w:sz w:val="18"/>
                <w:szCs w:val="18"/>
                <w:lang w:val="en-US"/>
              </w:rPr>
              <w:t xml:space="preserve">, </w:t>
            </w:r>
            <w:proofErr w:type="spellStart"/>
            <w:r w:rsidRPr="00583B77">
              <w:rPr>
                <w:rFonts w:cstheme="minorHAnsi"/>
                <w:sz w:val="18"/>
                <w:szCs w:val="18"/>
                <w:lang w:val="en-US"/>
              </w:rPr>
              <w:t>odnosno</w:t>
            </w:r>
            <w:proofErr w:type="spellEnd"/>
            <w:r w:rsidRPr="00583B77">
              <w:rPr>
                <w:rFonts w:cstheme="minorHAnsi"/>
                <w:sz w:val="18"/>
                <w:szCs w:val="18"/>
                <w:lang w:val="en-US"/>
              </w:rPr>
              <w:t xml:space="preserve"> </w:t>
            </w:r>
            <w:proofErr w:type="spellStart"/>
            <w:r w:rsidRPr="00583B77">
              <w:rPr>
                <w:rFonts w:cstheme="minorHAnsi"/>
                <w:sz w:val="18"/>
                <w:szCs w:val="18"/>
                <w:lang w:val="en-US"/>
              </w:rPr>
              <w:t>malom</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klijentu</w:t>
            </w:r>
            <w:proofErr w:type="spellEnd"/>
            <w:r w:rsidRPr="00583B77">
              <w:rPr>
                <w:rFonts w:cstheme="minorHAnsi"/>
                <w:sz w:val="18"/>
                <w:szCs w:val="18"/>
                <w:lang w:val="en-US"/>
              </w:rPr>
              <w:t xml:space="preserve"> </w:t>
            </w:r>
            <w:proofErr w:type="spellStart"/>
            <w:r w:rsidRPr="00583B77">
              <w:rPr>
                <w:rFonts w:cstheme="minorHAnsi"/>
                <w:sz w:val="18"/>
                <w:szCs w:val="18"/>
                <w:lang w:val="en-US"/>
              </w:rPr>
              <w:t>dostaviti</w:t>
            </w:r>
            <w:proofErr w:type="spellEnd"/>
            <w:r w:rsidRPr="00583B77">
              <w:rPr>
                <w:rFonts w:cstheme="minorHAnsi"/>
                <w:sz w:val="18"/>
                <w:szCs w:val="18"/>
                <w:lang w:val="en-US"/>
              </w:rPr>
              <w:t xml:space="preserve"> </w:t>
            </w:r>
            <w:proofErr w:type="spellStart"/>
            <w:r w:rsidRPr="00583B77">
              <w:rPr>
                <w:rFonts w:cstheme="minorHAnsi"/>
                <w:sz w:val="18"/>
                <w:szCs w:val="18"/>
                <w:lang w:val="en-US"/>
              </w:rPr>
              <w:t>Potvrdu</w:t>
            </w:r>
            <w:proofErr w:type="spellEnd"/>
            <w:r w:rsidRPr="00583B77">
              <w:rPr>
                <w:rFonts w:cstheme="minorHAnsi"/>
                <w:sz w:val="18"/>
                <w:szCs w:val="18"/>
                <w:lang w:val="en-US"/>
              </w:rPr>
              <w:t xml:space="preserve"> o </w:t>
            </w:r>
            <w:proofErr w:type="spellStart"/>
            <w:r w:rsidRPr="00583B77">
              <w:rPr>
                <w:rFonts w:cstheme="minorHAnsi"/>
                <w:sz w:val="18"/>
                <w:szCs w:val="18"/>
                <w:lang w:val="en-US"/>
              </w:rPr>
              <w:t>izvršenju</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naloga</w:t>
            </w:r>
            <w:proofErr w:type="spellEnd"/>
            <w:r w:rsidRPr="00583B77">
              <w:rPr>
                <w:rFonts w:cstheme="minorHAnsi"/>
                <w:sz w:val="18"/>
                <w:szCs w:val="18"/>
                <w:lang w:val="en-US"/>
              </w:rPr>
              <w:t xml:space="preserve">, </w:t>
            </w:r>
            <w:proofErr w:type="spellStart"/>
            <w:r w:rsidRPr="00583B77">
              <w:rPr>
                <w:rFonts w:cstheme="minorHAnsi"/>
                <w:sz w:val="18"/>
                <w:szCs w:val="18"/>
                <w:lang w:val="en-US"/>
              </w:rPr>
              <w:t>najkasnije</w:t>
            </w:r>
            <w:proofErr w:type="spellEnd"/>
            <w:r w:rsidRPr="00583B77">
              <w:rPr>
                <w:rFonts w:cstheme="minorHAnsi"/>
                <w:sz w:val="18"/>
                <w:szCs w:val="18"/>
                <w:lang w:val="en-US"/>
              </w:rPr>
              <w:t xml:space="preserve"> </w:t>
            </w:r>
            <w:proofErr w:type="spellStart"/>
            <w:r w:rsidRPr="00583B77">
              <w:rPr>
                <w:rFonts w:cstheme="minorHAnsi"/>
                <w:sz w:val="18"/>
                <w:szCs w:val="18"/>
                <w:lang w:val="en-US"/>
              </w:rPr>
              <w:t>prvog</w:t>
            </w:r>
            <w:proofErr w:type="spellEnd"/>
            <w:r w:rsidRPr="00583B77">
              <w:rPr>
                <w:rFonts w:cstheme="minorHAnsi"/>
                <w:sz w:val="18"/>
                <w:szCs w:val="18"/>
                <w:lang w:val="en-US"/>
              </w:rPr>
              <w:t xml:space="preserve"> </w:t>
            </w:r>
            <w:proofErr w:type="spellStart"/>
            <w:r w:rsidRPr="00583B77">
              <w:rPr>
                <w:rFonts w:cstheme="minorHAnsi"/>
                <w:sz w:val="18"/>
                <w:szCs w:val="18"/>
                <w:lang w:val="en-US"/>
              </w:rPr>
              <w:t>radnog</w:t>
            </w:r>
            <w:proofErr w:type="spellEnd"/>
            <w:r w:rsidRPr="00583B77">
              <w:rPr>
                <w:rFonts w:cstheme="minorHAnsi"/>
                <w:sz w:val="18"/>
                <w:szCs w:val="18"/>
                <w:lang w:val="en-US"/>
              </w:rPr>
              <w:t xml:space="preserve"> dana po </w:t>
            </w:r>
            <w:proofErr w:type="spellStart"/>
            <w:r w:rsidRPr="00583B77">
              <w:rPr>
                <w:rFonts w:cstheme="minorHAnsi"/>
                <w:sz w:val="18"/>
                <w:szCs w:val="18"/>
                <w:lang w:val="en-US"/>
              </w:rPr>
              <w:t>izvršenju</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naloga</w:t>
            </w:r>
            <w:proofErr w:type="spellEnd"/>
            <w:r w:rsidRPr="00583B77">
              <w:rPr>
                <w:rFonts w:cstheme="minorHAnsi"/>
                <w:sz w:val="18"/>
                <w:szCs w:val="18"/>
                <w:lang w:val="en-US"/>
              </w:rPr>
              <w:t xml:space="preserve">, </w:t>
            </w:r>
            <w:proofErr w:type="spellStart"/>
            <w:r w:rsidRPr="00583B77">
              <w:rPr>
                <w:rFonts w:cstheme="minorHAnsi"/>
                <w:sz w:val="18"/>
                <w:szCs w:val="18"/>
                <w:lang w:val="en-US"/>
              </w:rPr>
              <w:t>na</w:t>
            </w:r>
            <w:proofErr w:type="spellEnd"/>
            <w:r w:rsidRPr="00583B77">
              <w:rPr>
                <w:rFonts w:cstheme="minorHAnsi"/>
                <w:sz w:val="18"/>
                <w:szCs w:val="18"/>
                <w:lang w:val="en-US"/>
              </w:rPr>
              <w:t xml:space="preserve"> </w:t>
            </w:r>
            <w:proofErr w:type="spellStart"/>
            <w:r w:rsidRPr="00583B77">
              <w:rPr>
                <w:rFonts w:cstheme="minorHAnsi"/>
                <w:sz w:val="18"/>
                <w:szCs w:val="18"/>
                <w:lang w:val="en-US"/>
              </w:rPr>
              <w:t>način</w:t>
            </w:r>
            <w:proofErr w:type="spellEnd"/>
            <w:r w:rsidRPr="00583B77">
              <w:rPr>
                <w:rFonts w:cstheme="minorHAnsi"/>
                <w:sz w:val="18"/>
                <w:szCs w:val="18"/>
                <w:lang w:val="en-US"/>
              </w:rPr>
              <w:t xml:space="preserve"> </w:t>
            </w:r>
            <w:proofErr w:type="spellStart"/>
            <w:r w:rsidRPr="00583B77">
              <w:rPr>
                <w:rFonts w:cstheme="minorHAnsi"/>
                <w:sz w:val="18"/>
                <w:szCs w:val="18"/>
                <w:lang w:val="en-US"/>
              </w:rPr>
              <w:t>definisan</w:t>
            </w:r>
            <w:proofErr w:type="spellEnd"/>
            <w:r w:rsidRPr="00583B77">
              <w:rPr>
                <w:rFonts w:cstheme="minorHAnsi"/>
                <w:sz w:val="18"/>
                <w:szCs w:val="18"/>
                <w:lang w:val="en-US"/>
              </w:rPr>
              <w:t xml:space="preserve"> </w:t>
            </w:r>
            <w:proofErr w:type="spellStart"/>
            <w:r w:rsidRPr="00583B77">
              <w:rPr>
                <w:rFonts w:cstheme="minorHAnsi"/>
                <w:sz w:val="18"/>
                <w:szCs w:val="18"/>
                <w:lang w:val="en-US"/>
              </w:rPr>
              <w:t>ugovorom</w:t>
            </w:r>
            <w:proofErr w:type="spellEnd"/>
            <w:r w:rsidRPr="00583B77">
              <w:rPr>
                <w:rFonts w:cstheme="minorHAnsi"/>
                <w:sz w:val="18"/>
                <w:szCs w:val="18"/>
                <w:lang w:val="en-US"/>
              </w:rPr>
              <w:t>;</w:t>
            </w:r>
          </w:p>
          <w:p w14:paraId="2BD68ED6" w14:textId="77777777" w:rsidR="00495505" w:rsidRPr="0035464A" w:rsidRDefault="00495505" w:rsidP="00495505">
            <w:pPr>
              <w:pStyle w:val="NoSpacing"/>
              <w:numPr>
                <w:ilvl w:val="0"/>
                <w:numId w:val="2"/>
              </w:numPr>
              <w:jc w:val="both"/>
              <w:rPr>
                <w:rFonts w:cstheme="minorHAnsi"/>
                <w:sz w:val="18"/>
                <w:szCs w:val="18"/>
              </w:rPr>
            </w:pPr>
            <w:proofErr w:type="spellStart"/>
            <w:r w:rsidRPr="00583B77">
              <w:rPr>
                <w:rFonts w:cstheme="minorHAnsi"/>
                <w:sz w:val="18"/>
                <w:szCs w:val="18"/>
                <w:lang w:val="en-US"/>
              </w:rPr>
              <w:t>obavještenje</w:t>
            </w:r>
            <w:proofErr w:type="spellEnd"/>
            <w:r w:rsidRPr="00583B77">
              <w:rPr>
                <w:rFonts w:cstheme="minorHAnsi"/>
                <w:sz w:val="18"/>
                <w:szCs w:val="18"/>
                <w:lang w:val="en-US"/>
              </w:rPr>
              <w:t xml:space="preserve"> o </w:t>
            </w:r>
            <w:proofErr w:type="spellStart"/>
            <w:r w:rsidRPr="00583B77">
              <w:rPr>
                <w:rFonts w:cstheme="minorHAnsi"/>
                <w:sz w:val="18"/>
                <w:szCs w:val="18"/>
                <w:lang w:val="en-US"/>
              </w:rPr>
              <w:t>cijeni</w:t>
            </w:r>
            <w:proofErr w:type="spellEnd"/>
            <w:r w:rsidRPr="00583B77">
              <w:rPr>
                <w:rFonts w:cstheme="minorHAnsi"/>
                <w:sz w:val="18"/>
                <w:szCs w:val="18"/>
                <w:lang w:val="en-US"/>
              </w:rPr>
              <w:t xml:space="preserve"> </w:t>
            </w:r>
            <w:proofErr w:type="spellStart"/>
            <w:r w:rsidRPr="00583B77">
              <w:rPr>
                <w:rFonts w:cstheme="minorHAnsi"/>
                <w:sz w:val="18"/>
                <w:szCs w:val="18"/>
                <w:lang w:val="en-US"/>
              </w:rPr>
              <w:t>svake</w:t>
            </w:r>
            <w:proofErr w:type="spellEnd"/>
            <w:r w:rsidRPr="00583B77">
              <w:rPr>
                <w:rFonts w:cstheme="minorHAnsi"/>
                <w:sz w:val="18"/>
                <w:szCs w:val="18"/>
                <w:lang w:val="en-US"/>
              </w:rPr>
              <w:t xml:space="preserve"> </w:t>
            </w:r>
            <w:proofErr w:type="spellStart"/>
            <w:r w:rsidRPr="00583B77">
              <w:rPr>
                <w:rFonts w:cstheme="minorHAnsi"/>
                <w:sz w:val="18"/>
                <w:szCs w:val="18"/>
                <w:lang w:val="en-US"/>
              </w:rPr>
              <w:t>pojedinačne</w:t>
            </w:r>
            <w:proofErr w:type="spellEnd"/>
            <w:r w:rsidRPr="00A47B53">
              <w:rPr>
                <w:rFonts w:cstheme="minorHAnsi"/>
                <w:sz w:val="18"/>
                <w:szCs w:val="18"/>
              </w:rPr>
              <w:t xml:space="preserve"> tranše ukoliko se transakcije izvršavaju u tranšama</w:t>
            </w:r>
          </w:p>
          <w:p w14:paraId="61326D93" w14:textId="77777777" w:rsidR="00495505" w:rsidRPr="00A47B53" w:rsidRDefault="00495505" w:rsidP="00132697">
            <w:pPr>
              <w:pStyle w:val="NoSpacing"/>
              <w:tabs>
                <w:tab w:val="left" w:pos="3606"/>
              </w:tabs>
              <w:ind w:left="720"/>
              <w:jc w:val="both"/>
              <w:rPr>
                <w:rFonts w:cstheme="minorHAnsi"/>
                <w:sz w:val="18"/>
                <w:szCs w:val="18"/>
              </w:rPr>
            </w:pPr>
            <w:r>
              <w:rPr>
                <w:rFonts w:cstheme="minorHAnsi"/>
                <w:sz w:val="18"/>
                <w:szCs w:val="18"/>
              </w:rPr>
              <w:tab/>
            </w:r>
          </w:p>
          <w:p w14:paraId="66A28554" w14:textId="77777777" w:rsidR="00495505" w:rsidRPr="00A47B53" w:rsidRDefault="00495505" w:rsidP="00132697">
            <w:pPr>
              <w:pStyle w:val="NoSpacing"/>
              <w:tabs>
                <w:tab w:val="left" w:pos="0"/>
              </w:tabs>
              <w:jc w:val="both"/>
              <w:rPr>
                <w:rFonts w:cstheme="minorHAnsi"/>
                <w:sz w:val="18"/>
                <w:szCs w:val="18"/>
              </w:rPr>
            </w:pPr>
            <w:r w:rsidRPr="00A47B53">
              <w:rPr>
                <w:rFonts w:cstheme="minorHAnsi"/>
                <w:b/>
                <w:sz w:val="18"/>
                <w:szCs w:val="18"/>
              </w:rPr>
              <w:t>1.</w:t>
            </w:r>
            <w:r>
              <w:rPr>
                <w:rFonts w:cstheme="minorHAnsi"/>
                <w:b/>
                <w:sz w:val="18"/>
                <w:szCs w:val="18"/>
              </w:rPr>
              <w:t xml:space="preserve"> 5</w:t>
            </w:r>
            <w:r w:rsidRPr="00A47B53">
              <w:rPr>
                <w:rFonts w:cstheme="minorHAnsi"/>
                <w:b/>
                <w:sz w:val="18"/>
                <w:szCs w:val="18"/>
              </w:rPr>
              <w:t>.3</w:t>
            </w:r>
            <w:r w:rsidRPr="00A47B53">
              <w:rPr>
                <w:rFonts w:cstheme="minorHAnsi"/>
                <w:b/>
                <w:sz w:val="18"/>
                <w:szCs w:val="18"/>
              </w:rPr>
              <w:tab/>
            </w:r>
            <w:r w:rsidRPr="00A47B53">
              <w:rPr>
                <w:rFonts w:cstheme="minorHAnsi"/>
                <w:sz w:val="18"/>
                <w:szCs w:val="18"/>
              </w:rPr>
              <w:t>Društvo će klijentu dostaviti obavještenje o svakoj značajnoj promjeni dostavljenih informacija, putem trajnog medija ili na način određen Ugovorom.</w:t>
            </w:r>
          </w:p>
          <w:p w14:paraId="03E1DB0F" w14:textId="77777777" w:rsidR="00495505" w:rsidRPr="00A47B53" w:rsidRDefault="00495505" w:rsidP="00132697">
            <w:pPr>
              <w:pStyle w:val="NoSpacing"/>
              <w:tabs>
                <w:tab w:val="left" w:pos="0"/>
              </w:tabs>
              <w:jc w:val="both"/>
              <w:rPr>
                <w:rFonts w:cstheme="minorHAnsi"/>
                <w:sz w:val="18"/>
                <w:szCs w:val="18"/>
              </w:rPr>
            </w:pPr>
          </w:p>
          <w:p w14:paraId="0A9D8560" w14:textId="77777777" w:rsidR="00495505" w:rsidRPr="00A47B53" w:rsidRDefault="00495505" w:rsidP="00132697">
            <w:pPr>
              <w:pStyle w:val="NoSpacing"/>
              <w:tabs>
                <w:tab w:val="left" w:pos="0"/>
              </w:tabs>
              <w:jc w:val="both"/>
              <w:rPr>
                <w:rFonts w:cstheme="minorHAnsi"/>
                <w:sz w:val="18"/>
                <w:szCs w:val="18"/>
              </w:rPr>
            </w:pPr>
            <w:r w:rsidRPr="00A47B53">
              <w:rPr>
                <w:rFonts w:cstheme="minorHAnsi"/>
                <w:b/>
                <w:sz w:val="18"/>
                <w:szCs w:val="18"/>
              </w:rPr>
              <w:t>1.</w:t>
            </w:r>
            <w:r>
              <w:rPr>
                <w:rFonts w:cstheme="minorHAnsi"/>
                <w:b/>
                <w:sz w:val="18"/>
                <w:szCs w:val="18"/>
              </w:rPr>
              <w:t xml:space="preserve"> 5</w:t>
            </w:r>
            <w:r w:rsidRPr="00A47B53">
              <w:rPr>
                <w:rFonts w:cstheme="minorHAnsi"/>
                <w:b/>
                <w:sz w:val="18"/>
                <w:szCs w:val="18"/>
              </w:rPr>
              <w:t>.4.</w:t>
            </w:r>
            <w:r w:rsidRPr="00A47B53">
              <w:rPr>
                <w:rFonts w:cstheme="minorHAnsi"/>
                <w:sz w:val="18"/>
                <w:szCs w:val="18"/>
              </w:rPr>
              <w:tab/>
              <w:t>Društvo će najmanje jednom godišnje, svakom pojedinačnom klijentu dostaviti izveštaj o imovini Klijenta, odnosno, finansijskim instrumentima koje drži za Klijenta na način određen Ugovorom, izuzev ukoliko se takav izveštaj dostavlja kao dio drugog periodičnog izveštaja.</w:t>
            </w:r>
          </w:p>
          <w:p w14:paraId="58126CD2" w14:textId="77777777" w:rsidR="00495505" w:rsidRPr="00A47B53" w:rsidRDefault="00495505" w:rsidP="00132697">
            <w:pPr>
              <w:pStyle w:val="NoSpacing"/>
              <w:tabs>
                <w:tab w:val="left" w:pos="0"/>
              </w:tabs>
              <w:jc w:val="both"/>
              <w:rPr>
                <w:rFonts w:cstheme="minorHAnsi"/>
                <w:sz w:val="18"/>
                <w:szCs w:val="18"/>
              </w:rPr>
            </w:pPr>
          </w:p>
          <w:p w14:paraId="55E58FED" w14:textId="77777777" w:rsidR="00495505" w:rsidRPr="00495505" w:rsidRDefault="00495505" w:rsidP="00132697">
            <w:pPr>
              <w:pStyle w:val="NoSpacing"/>
              <w:tabs>
                <w:tab w:val="left" w:pos="0"/>
              </w:tabs>
              <w:jc w:val="both"/>
              <w:rPr>
                <w:rFonts w:cstheme="minorHAnsi"/>
                <w:color w:val="000000" w:themeColor="text1"/>
                <w:sz w:val="18"/>
                <w:szCs w:val="18"/>
              </w:rPr>
            </w:pPr>
            <w:r w:rsidRPr="00A47B53">
              <w:rPr>
                <w:rFonts w:cstheme="minorHAnsi"/>
                <w:b/>
                <w:sz w:val="18"/>
                <w:szCs w:val="18"/>
              </w:rPr>
              <w:t xml:space="preserve"> </w:t>
            </w:r>
            <w:r w:rsidRPr="00495505">
              <w:rPr>
                <w:rFonts w:cstheme="minorHAnsi"/>
                <w:b/>
                <w:color w:val="000000" w:themeColor="text1"/>
                <w:sz w:val="18"/>
                <w:szCs w:val="18"/>
              </w:rPr>
              <w:t>1.5.5.</w:t>
            </w:r>
            <w:r w:rsidRPr="00495505">
              <w:rPr>
                <w:rFonts w:cstheme="minorHAnsi"/>
                <w:color w:val="000000" w:themeColor="text1"/>
                <w:sz w:val="18"/>
                <w:szCs w:val="18"/>
              </w:rPr>
              <w:tab/>
              <w:t>Ovlašćena banka će na zahtev klijenta dostaviti klijentu dokaz da je izvršila nalog u skladu sa usvojenim politikama i procedurama o izvršenju naloga.</w:t>
            </w:r>
          </w:p>
          <w:p w14:paraId="62CF568E" w14:textId="77777777" w:rsidR="00495505" w:rsidRPr="00495505" w:rsidRDefault="00495505" w:rsidP="00132697">
            <w:pPr>
              <w:pStyle w:val="NoSpacing"/>
              <w:tabs>
                <w:tab w:val="left" w:pos="0"/>
              </w:tabs>
              <w:jc w:val="both"/>
              <w:rPr>
                <w:rFonts w:cstheme="minorHAnsi"/>
                <w:color w:val="000000" w:themeColor="text1"/>
                <w:sz w:val="18"/>
                <w:szCs w:val="18"/>
              </w:rPr>
            </w:pPr>
          </w:p>
          <w:p w14:paraId="47386F29" w14:textId="77777777" w:rsidR="00495505" w:rsidRPr="00495505" w:rsidRDefault="00495505" w:rsidP="00132697">
            <w:pPr>
              <w:pStyle w:val="NoSpacing"/>
              <w:tabs>
                <w:tab w:val="left" w:pos="0"/>
              </w:tabs>
              <w:jc w:val="both"/>
              <w:rPr>
                <w:rFonts w:cstheme="minorHAnsi"/>
                <w:color w:val="000000" w:themeColor="text1"/>
                <w:sz w:val="18"/>
                <w:szCs w:val="18"/>
              </w:rPr>
            </w:pPr>
            <w:r w:rsidRPr="00495505">
              <w:rPr>
                <w:rFonts w:cstheme="minorHAnsi"/>
                <w:color w:val="000000" w:themeColor="text1"/>
                <w:sz w:val="18"/>
                <w:szCs w:val="18"/>
              </w:rPr>
              <w:t>Klijent je dužan da odmah, pismeno obavesti Ovlašćenu banku o promeni adrese i drugih podataka koji su relevantni za obavještavanje, kao i za izvršavanje obaveza Ovlašćene banke pri pružanju investicionih i dodatnih usluga i aktivnosti.</w:t>
            </w:r>
          </w:p>
          <w:p w14:paraId="5B0D4F1C" w14:textId="77777777" w:rsidR="00495505" w:rsidRDefault="00495505" w:rsidP="00132697">
            <w:pPr>
              <w:pStyle w:val="NoSpacing"/>
              <w:jc w:val="both"/>
              <w:rPr>
                <w:rFonts w:cstheme="minorHAnsi"/>
                <w:b/>
                <w:sz w:val="18"/>
                <w:szCs w:val="18"/>
              </w:rPr>
            </w:pPr>
          </w:p>
          <w:p w14:paraId="28A0CF7F" w14:textId="77777777" w:rsidR="00495505" w:rsidRDefault="00495505" w:rsidP="00132697">
            <w:pPr>
              <w:pStyle w:val="NoSpacing"/>
              <w:jc w:val="both"/>
              <w:rPr>
                <w:rFonts w:cstheme="minorHAnsi"/>
                <w:b/>
                <w:sz w:val="18"/>
                <w:szCs w:val="18"/>
              </w:rPr>
            </w:pPr>
          </w:p>
          <w:p w14:paraId="3C450B4F" w14:textId="615E3E3E" w:rsidR="00495505" w:rsidRDefault="00495505" w:rsidP="00132697">
            <w:pPr>
              <w:pStyle w:val="NoSpacing"/>
              <w:jc w:val="both"/>
              <w:rPr>
                <w:rFonts w:cstheme="minorHAnsi"/>
                <w:b/>
                <w:sz w:val="18"/>
                <w:szCs w:val="18"/>
              </w:rPr>
            </w:pPr>
          </w:p>
          <w:p w14:paraId="7786C88E" w14:textId="08C8EF58" w:rsidR="003F3CE9" w:rsidRDefault="003F3CE9" w:rsidP="00132697">
            <w:pPr>
              <w:pStyle w:val="NoSpacing"/>
              <w:jc w:val="both"/>
              <w:rPr>
                <w:rFonts w:cstheme="minorHAnsi"/>
                <w:b/>
                <w:sz w:val="18"/>
                <w:szCs w:val="18"/>
              </w:rPr>
            </w:pPr>
          </w:p>
          <w:p w14:paraId="1F92AAE8" w14:textId="77777777" w:rsidR="003F3CE9" w:rsidRPr="00A47B53" w:rsidRDefault="003F3CE9" w:rsidP="00132697">
            <w:pPr>
              <w:pStyle w:val="NoSpacing"/>
              <w:jc w:val="both"/>
              <w:rPr>
                <w:rFonts w:cstheme="minorHAnsi"/>
                <w:b/>
                <w:sz w:val="18"/>
                <w:szCs w:val="18"/>
              </w:rPr>
            </w:pPr>
          </w:p>
          <w:p w14:paraId="3FCFBD2D" w14:textId="77777777" w:rsidR="00495505" w:rsidRPr="00A47B53" w:rsidRDefault="00495505" w:rsidP="00132697">
            <w:pPr>
              <w:pStyle w:val="NoSpacing"/>
              <w:jc w:val="both"/>
              <w:rPr>
                <w:rFonts w:cstheme="minorHAnsi"/>
                <w:sz w:val="18"/>
                <w:szCs w:val="18"/>
              </w:rPr>
            </w:pPr>
            <w:r>
              <w:rPr>
                <w:rFonts w:cstheme="minorHAnsi"/>
                <w:b/>
                <w:sz w:val="18"/>
                <w:szCs w:val="18"/>
              </w:rPr>
              <w:lastRenderedPageBreak/>
              <w:t>1.6</w:t>
            </w:r>
            <w:r w:rsidRPr="00A47B53">
              <w:rPr>
                <w:rFonts w:cstheme="minorHAnsi"/>
                <w:b/>
                <w:sz w:val="18"/>
                <w:szCs w:val="18"/>
              </w:rPr>
              <w:t>.</w:t>
            </w:r>
            <w:r w:rsidRPr="00A47B53">
              <w:rPr>
                <w:rFonts w:cstheme="minorHAnsi"/>
                <w:b/>
                <w:sz w:val="18"/>
                <w:szCs w:val="18"/>
              </w:rPr>
              <w:tab/>
              <w:t>Informacije u vezi sa zaštitom finanisjskih intrumenata</w:t>
            </w:r>
          </w:p>
          <w:p w14:paraId="1F993B45" w14:textId="77777777" w:rsidR="00495505" w:rsidRPr="00A47B53" w:rsidRDefault="00495505" w:rsidP="00132697">
            <w:pPr>
              <w:pStyle w:val="NoSpacing"/>
              <w:jc w:val="both"/>
              <w:rPr>
                <w:rFonts w:cstheme="minorHAnsi"/>
                <w:b/>
                <w:sz w:val="18"/>
                <w:szCs w:val="18"/>
              </w:rPr>
            </w:pPr>
          </w:p>
          <w:p w14:paraId="54838A53" w14:textId="77777777" w:rsidR="00495505" w:rsidRPr="00A47B53" w:rsidRDefault="00495505" w:rsidP="00132697">
            <w:pPr>
              <w:pStyle w:val="NoSpacing"/>
              <w:jc w:val="both"/>
              <w:rPr>
                <w:rFonts w:cstheme="minorHAnsi"/>
                <w:sz w:val="18"/>
                <w:szCs w:val="18"/>
              </w:rPr>
            </w:pPr>
            <w:r w:rsidRPr="00A47B53">
              <w:rPr>
                <w:rFonts w:cstheme="minorHAnsi"/>
                <w:sz w:val="18"/>
                <w:szCs w:val="18"/>
              </w:rPr>
              <w:t>Društvo može koristiti finansijske instrumente sa računa klijenata samo na osnovu naloga klijenta.</w:t>
            </w:r>
          </w:p>
          <w:p w14:paraId="555E7E33" w14:textId="77777777" w:rsidR="00495505" w:rsidRPr="00A47B53" w:rsidRDefault="00495505" w:rsidP="00132697">
            <w:pPr>
              <w:pStyle w:val="NoSpacing"/>
              <w:jc w:val="both"/>
              <w:rPr>
                <w:rFonts w:cstheme="minorHAnsi"/>
                <w:sz w:val="18"/>
                <w:szCs w:val="18"/>
              </w:rPr>
            </w:pPr>
          </w:p>
          <w:p w14:paraId="251C4185" w14:textId="77777777" w:rsidR="00495505" w:rsidRPr="00A47B53" w:rsidRDefault="00495505" w:rsidP="00132697">
            <w:pPr>
              <w:pStyle w:val="NoSpacing"/>
              <w:jc w:val="both"/>
              <w:rPr>
                <w:rFonts w:cstheme="minorHAnsi"/>
                <w:sz w:val="18"/>
                <w:szCs w:val="18"/>
              </w:rPr>
            </w:pPr>
            <w:r w:rsidRPr="00A47B53">
              <w:rPr>
                <w:rFonts w:cstheme="minorHAnsi"/>
                <w:sz w:val="18"/>
                <w:szCs w:val="18"/>
              </w:rPr>
              <w:t>Društvo je uspostavilo adekvatne sisteme za zaštitu vlasničkih prava klijenata kojima se onemogućava korišćenje finansijskih instrumenata klijenata za račun Društva ili za račun drugih klijenata, osim uz izričitu saglasnost klijenta:</w:t>
            </w:r>
          </w:p>
          <w:p w14:paraId="480A60BC" w14:textId="77777777" w:rsidR="00495505" w:rsidRPr="00A47B53" w:rsidRDefault="00495505" w:rsidP="00132697">
            <w:pPr>
              <w:pStyle w:val="NoSpacing"/>
              <w:jc w:val="both"/>
              <w:rPr>
                <w:rFonts w:cstheme="minorHAnsi"/>
                <w:sz w:val="18"/>
                <w:szCs w:val="18"/>
              </w:rPr>
            </w:pPr>
          </w:p>
          <w:p w14:paraId="512DE8D5"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računi</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finansijskih</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instrumenata</w:t>
            </w:r>
            <w:proofErr w:type="spellEnd"/>
            <w:r w:rsidRPr="00583B77">
              <w:rPr>
                <w:rFonts w:cstheme="minorHAnsi"/>
                <w:sz w:val="18"/>
                <w:szCs w:val="18"/>
                <w:lang w:val="en-US"/>
              </w:rPr>
              <w:t xml:space="preserve"> </w:t>
            </w:r>
            <w:proofErr w:type="spellStart"/>
            <w:r w:rsidRPr="00583B77">
              <w:rPr>
                <w:rFonts w:cstheme="minorHAnsi"/>
                <w:sz w:val="18"/>
                <w:szCs w:val="18"/>
                <w:lang w:val="en-US"/>
              </w:rPr>
              <w:t>Društva</w:t>
            </w:r>
            <w:proofErr w:type="spellEnd"/>
            <w:r w:rsidRPr="00583B77">
              <w:rPr>
                <w:rFonts w:cstheme="minorHAnsi"/>
                <w:sz w:val="18"/>
                <w:szCs w:val="18"/>
                <w:lang w:val="en-US"/>
              </w:rPr>
              <w:t xml:space="preserve"> </w:t>
            </w:r>
            <w:proofErr w:type="spellStart"/>
            <w:r w:rsidRPr="00583B77">
              <w:rPr>
                <w:rFonts w:cstheme="minorHAnsi"/>
                <w:sz w:val="18"/>
                <w:szCs w:val="18"/>
                <w:lang w:val="en-US"/>
              </w:rPr>
              <w:t>su</w:t>
            </w:r>
            <w:proofErr w:type="spellEnd"/>
            <w:r w:rsidRPr="00583B77">
              <w:rPr>
                <w:rFonts w:cstheme="minorHAnsi"/>
                <w:sz w:val="18"/>
                <w:szCs w:val="18"/>
                <w:lang w:val="en-US"/>
              </w:rPr>
              <w:t xml:space="preserve"> </w:t>
            </w:r>
            <w:proofErr w:type="spellStart"/>
            <w:r w:rsidRPr="00583B77">
              <w:rPr>
                <w:rFonts w:cstheme="minorHAnsi"/>
                <w:sz w:val="18"/>
                <w:szCs w:val="18"/>
                <w:lang w:val="en-US"/>
              </w:rPr>
              <w:t>odvojeni</w:t>
            </w:r>
            <w:proofErr w:type="spellEnd"/>
            <w:r w:rsidRPr="00583B77">
              <w:rPr>
                <w:rFonts w:cstheme="minorHAnsi"/>
                <w:sz w:val="18"/>
                <w:szCs w:val="18"/>
                <w:lang w:val="en-US"/>
              </w:rPr>
              <w:t xml:space="preserve"> </w:t>
            </w:r>
            <w:proofErr w:type="spellStart"/>
            <w:r w:rsidRPr="00583B77">
              <w:rPr>
                <w:rFonts w:cstheme="minorHAnsi"/>
                <w:sz w:val="18"/>
                <w:szCs w:val="18"/>
                <w:lang w:val="en-US"/>
              </w:rPr>
              <w:t>od</w:t>
            </w:r>
            <w:proofErr w:type="spellEnd"/>
            <w:r w:rsidRPr="00583B77">
              <w:rPr>
                <w:rFonts w:cstheme="minorHAnsi"/>
                <w:sz w:val="18"/>
                <w:szCs w:val="18"/>
                <w:lang w:val="en-US"/>
              </w:rPr>
              <w:t xml:space="preserve"> </w:t>
            </w:r>
            <w:proofErr w:type="spellStart"/>
            <w:r w:rsidRPr="00583B77">
              <w:rPr>
                <w:rFonts w:cstheme="minorHAnsi"/>
                <w:sz w:val="18"/>
                <w:szCs w:val="18"/>
                <w:lang w:val="en-US"/>
              </w:rPr>
              <w:t>računa</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klijenata</w:t>
            </w:r>
            <w:proofErr w:type="spellEnd"/>
            <w:r w:rsidRPr="00583B77">
              <w:rPr>
                <w:rFonts w:cstheme="minorHAnsi"/>
                <w:sz w:val="18"/>
                <w:szCs w:val="18"/>
                <w:lang w:val="en-US"/>
              </w:rPr>
              <w:t>;</w:t>
            </w:r>
          </w:p>
          <w:p w14:paraId="694A19BB"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finansijski</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instrumenti</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klijenata</w:t>
            </w:r>
            <w:proofErr w:type="spellEnd"/>
            <w:r w:rsidRPr="00583B77">
              <w:rPr>
                <w:rFonts w:cstheme="minorHAnsi"/>
                <w:sz w:val="18"/>
                <w:szCs w:val="18"/>
                <w:lang w:val="en-US"/>
              </w:rPr>
              <w:t xml:space="preserve"> </w:t>
            </w:r>
            <w:proofErr w:type="spellStart"/>
            <w:r w:rsidRPr="00583B77">
              <w:rPr>
                <w:rFonts w:cstheme="minorHAnsi"/>
                <w:sz w:val="18"/>
                <w:szCs w:val="18"/>
                <w:lang w:val="en-US"/>
              </w:rPr>
              <w:t>nisu</w:t>
            </w:r>
            <w:proofErr w:type="spellEnd"/>
            <w:r w:rsidRPr="00583B77">
              <w:rPr>
                <w:rFonts w:cstheme="minorHAnsi"/>
                <w:sz w:val="18"/>
                <w:szCs w:val="18"/>
                <w:lang w:val="en-US"/>
              </w:rPr>
              <w:t xml:space="preserve"> </w:t>
            </w:r>
            <w:proofErr w:type="spellStart"/>
            <w:r w:rsidRPr="00583B77">
              <w:rPr>
                <w:rFonts w:cstheme="minorHAnsi"/>
                <w:sz w:val="18"/>
                <w:szCs w:val="18"/>
                <w:lang w:val="en-US"/>
              </w:rPr>
              <w:t>vlasništvo</w:t>
            </w:r>
            <w:proofErr w:type="spellEnd"/>
            <w:r w:rsidRPr="00583B77">
              <w:rPr>
                <w:rFonts w:cstheme="minorHAnsi"/>
                <w:sz w:val="18"/>
                <w:szCs w:val="18"/>
                <w:lang w:val="en-US"/>
              </w:rPr>
              <w:t xml:space="preserve"> i ne </w:t>
            </w:r>
            <w:proofErr w:type="spellStart"/>
            <w:r w:rsidRPr="00583B77">
              <w:rPr>
                <w:rFonts w:cstheme="minorHAnsi"/>
                <w:sz w:val="18"/>
                <w:szCs w:val="18"/>
                <w:lang w:val="en-US"/>
              </w:rPr>
              <w:t>ulaze</w:t>
            </w:r>
            <w:proofErr w:type="spellEnd"/>
            <w:r w:rsidRPr="00583B77">
              <w:rPr>
                <w:rFonts w:cstheme="minorHAnsi"/>
                <w:sz w:val="18"/>
                <w:szCs w:val="18"/>
                <w:lang w:val="en-US"/>
              </w:rPr>
              <w:t xml:space="preserve"> u </w:t>
            </w:r>
            <w:proofErr w:type="spellStart"/>
            <w:r w:rsidRPr="00583B77">
              <w:rPr>
                <w:rFonts w:cstheme="minorHAnsi"/>
                <w:sz w:val="18"/>
                <w:szCs w:val="18"/>
                <w:lang w:val="en-US"/>
              </w:rPr>
              <w:t>imovinu</w:t>
            </w:r>
            <w:proofErr w:type="spellEnd"/>
            <w:r w:rsidRPr="00583B77">
              <w:rPr>
                <w:rFonts w:cstheme="minorHAnsi"/>
                <w:sz w:val="18"/>
                <w:szCs w:val="18"/>
                <w:lang w:val="en-US"/>
              </w:rPr>
              <w:t xml:space="preserve"> </w:t>
            </w:r>
            <w:proofErr w:type="spellStart"/>
            <w:r w:rsidRPr="00583B77">
              <w:rPr>
                <w:rFonts w:cstheme="minorHAnsi"/>
                <w:sz w:val="18"/>
                <w:szCs w:val="18"/>
                <w:lang w:val="en-US"/>
              </w:rPr>
              <w:t>Društva</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ne </w:t>
            </w:r>
            <w:proofErr w:type="spellStart"/>
            <w:r w:rsidRPr="00583B77">
              <w:rPr>
                <w:rFonts w:cstheme="minorHAnsi"/>
                <w:sz w:val="18"/>
                <w:szCs w:val="18"/>
                <w:lang w:val="en-US"/>
              </w:rPr>
              <w:t>mogu</w:t>
            </w:r>
            <w:proofErr w:type="spellEnd"/>
            <w:r w:rsidRPr="00583B77">
              <w:rPr>
                <w:rFonts w:cstheme="minorHAnsi"/>
                <w:sz w:val="18"/>
                <w:szCs w:val="18"/>
                <w:lang w:val="en-US"/>
              </w:rPr>
              <w:t xml:space="preserve"> se </w:t>
            </w:r>
            <w:proofErr w:type="spellStart"/>
            <w:r w:rsidRPr="00583B77">
              <w:rPr>
                <w:rFonts w:cstheme="minorHAnsi"/>
                <w:sz w:val="18"/>
                <w:szCs w:val="18"/>
                <w:lang w:val="en-US"/>
              </w:rPr>
              <w:t>koristiti</w:t>
            </w:r>
            <w:proofErr w:type="spellEnd"/>
            <w:r w:rsidRPr="00583B77">
              <w:rPr>
                <w:rFonts w:cstheme="minorHAnsi"/>
                <w:sz w:val="18"/>
                <w:szCs w:val="18"/>
                <w:lang w:val="en-US"/>
              </w:rPr>
              <w:t xml:space="preserve"> za </w:t>
            </w:r>
            <w:proofErr w:type="spellStart"/>
            <w:r w:rsidRPr="00583B77">
              <w:rPr>
                <w:rFonts w:cstheme="minorHAnsi"/>
                <w:sz w:val="18"/>
                <w:szCs w:val="18"/>
                <w:lang w:val="en-US"/>
              </w:rPr>
              <w:t>plaćanje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obaveza</w:t>
            </w:r>
            <w:proofErr w:type="spellEnd"/>
            <w:r w:rsidRPr="00583B77">
              <w:rPr>
                <w:rFonts w:cstheme="minorHAnsi"/>
                <w:sz w:val="18"/>
                <w:szCs w:val="18"/>
                <w:lang w:val="en-US"/>
              </w:rPr>
              <w:t xml:space="preserve"> </w:t>
            </w:r>
            <w:proofErr w:type="spellStart"/>
            <w:r w:rsidRPr="00583B77">
              <w:rPr>
                <w:rFonts w:cstheme="minorHAnsi"/>
                <w:sz w:val="18"/>
                <w:szCs w:val="18"/>
                <w:lang w:val="en-US"/>
              </w:rPr>
              <w:t>Ovlašćene</w:t>
            </w:r>
            <w:proofErr w:type="spellEnd"/>
            <w:r w:rsidRPr="00583B77">
              <w:rPr>
                <w:rFonts w:cstheme="minorHAnsi"/>
                <w:sz w:val="18"/>
                <w:szCs w:val="18"/>
                <w:lang w:val="en-US"/>
              </w:rPr>
              <w:t xml:space="preserve"> </w:t>
            </w:r>
            <w:proofErr w:type="spellStart"/>
            <w:r w:rsidRPr="00583B77">
              <w:rPr>
                <w:rFonts w:cstheme="minorHAnsi"/>
                <w:sz w:val="18"/>
                <w:szCs w:val="18"/>
                <w:lang w:val="en-US"/>
              </w:rPr>
              <w:t>banke</w:t>
            </w:r>
            <w:proofErr w:type="spellEnd"/>
            <w:r w:rsidRPr="00583B77">
              <w:rPr>
                <w:rFonts w:cstheme="minorHAnsi"/>
                <w:sz w:val="18"/>
                <w:szCs w:val="18"/>
                <w:lang w:val="en-US"/>
              </w:rPr>
              <w:t xml:space="preserve"> </w:t>
            </w:r>
            <w:proofErr w:type="spellStart"/>
            <w:r w:rsidRPr="00583B77">
              <w:rPr>
                <w:rFonts w:cstheme="minorHAnsi"/>
                <w:sz w:val="18"/>
                <w:szCs w:val="18"/>
                <w:lang w:val="en-US"/>
              </w:rPr>
              <w:t>prema</w:t>
            </w:r>
            <w:proofErr w:type="spellEnd"/>
            <w:r w:rsidRPr="00583B77">
              <w:rPr>
                <w:rFonts w:cstheme="minorHAnsi"/>
                <w:sz w:val="18"/>
                <w:szCs w:val="18"/>
                <w:lang w:val="en-US"/>
              </w:rPr>
              <w:t xml:space="preserve"> </w:t>
            </w:r>
            <w:proofErr w:type="spellStart"/>
            <w:r w:rsidRPr="00583B77">
              <w:rPr>
                <w:rFonts w:cstheme="minorHAnsi"/>
                <w:sz w:val="18"/>
                <w:szCs w:val="18"/>
                <w:lang w:val="en-US"/>
              </w:rPr>
              <w:t>poveriocima</w:t>
            </w:r>
            <w:proofErr w:type="spellEnd"/>
            <w:r w:rsidRPr="00583B77">
              <w:rPr>
                <w:rFonts w:cstheme="minorHAnsi"/>
                <w:sz w:val="18"/>
                <w:szCs w:val="18"/>
                <w:lang w:val="en-US"/>
              </w:rPr>
              <w:t>,</w:t>
            </w:r>
          </w:p>
          <w:p w14:paraId="5AC9F96B"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finansijski</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instrumenti</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klijenata</w:t>
            </w:r>
            <w:proofErr w:type="spellEnd"/>
            <w:r w:rsidRPr="00583B77">
              <w:rPr>
                <w:rFonts w:cstheme="minorHAnsi"/>
                <w:sz w:val="18"/>
                <w:szCs w:val="18"/>
                <w:lang w:val="en-US"/>
              </w:rPr>
              <w:t xml:space="preserve"> ne </w:t>
            </w:r>
            <w:proofErr w:type="spellStart"/>
            <w:r w:rsidRPr="00583B77">
              <w:rPr>
                <w:rFonts w:cstheme="minorHAnsi"/>
                <w:sz w:val="18"/>
                <w:szCs w:val="18"/>
                <w:lang w:val="en-US"/>
              </w:rPr>
              <w:t>mogu</w:t>
            </w:r>
            <w:proofErr w:type="spellEnd"/>
            <w:r w:rsidRPr="00583B77">
              <w:rPr>
                <w:rFonts w:cstheme="minorHAnsi"/>
                <w:sz w:val="18"/>
                <w:szCs w:val="18"/>
                <w:lang w:val="en-US"/>
              </w:rPr>
              <w:t xml:space="preserve"> se </w:t>
            </w:r>
            <w:proofErr w:type="spellStart"/>
            <w:r w:rsidRPr="00583B77">
              <w:rPr>
                <w:rFonts w:cstheme="minorHAnsi"/>
                <w:sz w:val="18"/>
                <w:szCs w:val="18"/>
                <w:lang w:val="en-US"/>
              </w:rPr>
              <w:t>uključiti</w:t>
            </w:r>
            <w:proofErr w:type="spellEnd"/>
            <w:r w:rsidRPr="00583B77">
              <w:rPr>
                <w:rFonts w:cstheme="minorHAnsi"/>
                <w:sz w:val="18"/>
                <w:szCs w:val="18"/>
                <w:lang w:val="en-US"/>
              </w:rPr>
              <w:t xml:space="preserve"> u </w:t>
            </w:r>
            <w:proofErr w:type="spellStart"/>
            <w:r w:rsidRPr="00583B77">
              <w:rPr>
                <w:rFonts w:cstheme="minorHAnsi"/>
                <w:sz w:val="18"/>
                <w:szCs w:val="18"/>
                <w:lang w:val="en-US"/>
              </w:rPr>
              <w:t>likvidacionu</w:t>
            </w:r>
            <w:proofErr w:type="spellEnd"/>
            <w:r w:rsidRPr="00583B77">
              <w:rPr>
                <w:rFonts w:cstheme="minorHAnsi"/>
                <w:sz w:val="18"/>
                <w:szCs w:val="18"/>
                <w:lang w:val="en-US"/>
              </w:rPr>
              <w:t xml:space="preserve"> </w:t>
            </w:r>
            <w:proofErr w:type="spellStart"/>
            <w:r w:rsidRPr="00583B77">
              <w:rPr>
                <w:rFonts w:cstheme="minorHAnsi"/>
                <w:sz w:val="18"/>
                <w:szCs w:val="18"/>
                <w:lang w:val="en-US"/>
              </w:rPr>
              <w:t>ili</w:t>
            </w:r>
            <w:proofErr w:type="spellEnd"/>
            <w:r w:rsidRPr="00583B77">
              <w:rPr>
                <w:rFonts w:cstheme="minorHAnsi"/>
                <w:sz w:val="18"/>
                <w:szCs w:val="18"/>
                <w:lang w:val="en-US"/>
              </w:rPr>
              <w:t xml:space="preserve"> </w:t>
            </w:r>
            <w:proofErr w:type="spellStart"/>
            <w:r w:rsidRPr="00583B77">
              <w:rPr>
                <w:rFonts w:cstheme="minorHAnsi"/>
                <w:sz w:val="18"/>
                <w:szCs w:val="18"/>
                <w:lang w:val="en-US"/>
              </w:rPr>
              <w:t>stečajnu</w:t>
            </w:r>
            <w:proofErr w:type="spellEnd"/>
            <w:r w:rsidRPr="00583B77">
              <w:rPr>
                <w:rFonts w:cstheme="minorHAnsi"/>
                <w:sz w:val="18"/>
                <w:szCs w:val="18"/>
                <w:lang w:val="en-US"/>
              </w:rPr>
              <w:t xml:space="preserve"> </w:t>
            </w:r>
            <w:proofErr w:type="spellStart"/>
            <w:r w:rsidRPr="00583B77">
              <w:rPr>
                <w:rFonts w:cstheme="minorHAnsi"/>
                <w:sz w:val="18"/>
                <w:szCs w:val="18"/>
                <w:lang w:val="en-US"/>
              </w:rPr>
              <w:t>masu</w:t>
            </w:r>
            <w:proofErr w:type="spellEnd"/>
            <w:r w:rsidRPr="00583B77">
              <w:rPr>
                <w:rFonts w:cstheme="minorHAnsi"/>
                <w:sz w:val="18"/>
                <w:szCs w:val="18"/>
                <w:lang w:val="en-US"/>
              </w:rPr>
              <w:t xml:space="preserve"> </w:t>
            </w:r>
            <w:proofErr w:type="spellStart"/>
            <w:r w:rsidRPr="00583B77">
              <w:rPr>
                <w:rFonts w:cstheme="minorHAnsi"/>
                <w:sz w:val="18"/>
                <w:szCs w:val="18"/>
                <w:lang w:val="en-US"/>
              </w:rPr>
              <w:t>Društva</w:t>
            </w:r>
            <w:proofErr w:type="spellEnd"/>
            <w:r w:rsidRPr="00583B77">
              <w:rPr>
                <w:rFonts w:cstheme="minorHAnsi"/>
                <w:sz w:val="18"/>
                <w:szCs w:val="18"/>
                <w:lang w:val="en-US"/>
              </w:rPr>
              <w:t xml:space="preserve">, </w:t>
            </w:r>
            <w:proofErr w:type="spellStart"/>
            <w:r w:rsidRPr="00583B77">
              <w:rPr>
                <w:rFonts w:cstheme="minorHAnsi"/>
                <w:sz w:val="18"/>
                <w:szCs w:val="18"/>
                <w:lang w:val="en-US"/>
              </w:rPr>
              <w:t>niti</w:t>
            </w:r>
            <w:proofErr w:type="spellEnd"/>
            <w:r w:rsidRPr="00583B77">
              <w:rPr>
                <w:rFonts w:cstheme="minorHAnsi"/>
                <w:sz w:val="18"/>
                <w:szCs w:val="18"/>
                <w:lang w:val="en-US"/>
              </w:rPr>
              <w:t xml:space="preserve"> </w:t>
            </w:r>
            <w:proofErr w:type="spellStart"/>
            <w:r w:rsidRPr="00583B77">
              <w:rPr>
                <w:rFonts w:cstheme="minorHAnsi"/>
                <w:sz w:val="18"/>
                <w:szCs w:val="18"/>
                <w:lang w:val="en-US"/>
              </w:rPr>
              <w:t>koristiti</w:t>
            </w:r>
            <w:proofErr w:type="spellEnd"/>
            <w:r w:rsidRPr="00583B77">
              <w:rPr>
                <w:rFonts w:cstheme="minorHAnsi"/>
                <w:sz w:val="18"/>
                <w:szCs w:val="18"/>
                <w:lang w:val="en-US"/>
              </w:rPr>
              <w:t xml:space="preserve"> za </w:t>
            </w:r>
            <w:proofErr w:type="spellStart"/>
            <w:r w:rsidRPr="00583B77">
              <w:rPr>
                <w:rFonts w:cstheme="minorHAnsi"/>
                <w:sz w:val="18"/>
                <w:szCs w:val="18"/>
                <w:lang w:val="en-US"/>
              </w:rPr>
              <w:t>plaćanje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njegovih</w:t>
            </w:r>
            <w:proofErr w:type="spellEnd"/>
            <w:r w:rsidRPr="00583B77">
              <w:rPr>
                <w:rFonts w:cstheme="minorHAnsi"/>
                <w:sz w:val="18"/>
                <w:szCs w:val="18"/>
                <w:lang w:val="en-US"/>
              </w:rPr>
              <w:t xml:space="preserve"> </w:t>
            </w:r>
            <w:proofErr w:type="spellStart"/>
            <w:r w:rsidRPr="00583B77">
              <w:rPr>
                <w:rFonts w:cstheme="minorHAnsi"/>
                <w:sz w:val="18"/>
                <w:szCs w:val="18"/>
                <w:lang w:val="en-US"/>
              </w:rPr>
              <w:t>obaveza</w:t>
            </w:r>
            <w:proofErr w:type="spellEnd"/>
            <w:r w:rsidRPr="00583B77">
              <w:rPr>
                <w:rFonts w:cstheme="minorHAnsi"/>
                <w:sz w:val="18"/>
                <w:szCs w:val="18"/>
                <w:lang w:val="en-US"/>
              </w:rPr>
              <w:t>,</w:t>
            </w:r>
          </w:p>
          <w:p w14:paraId="11725996"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Društvo</w:t>
            </w:r>
            <w:proofErr w:type="spellEnd"/>
            <w:r w:rsidRPr="00583B77">
              <w:rPr>
                <w:rFonts w:cstheme="minorHAnsi"/>
                <w:sz w:val="18"/>
                <w:szCs w:val="18"/>
                <w:lang w:val="en-US"/>
              </w:rPr>
              <w:t xml:space="preserve"> ne </w:t>
            </w:r>
            <w:proofErr w:type="spellStart"/>
            <w:r w:rsidRPr="00583B77">
              <w:rPr>
                <w:rFonts w:cstheme="minorHAnsi"/>
                <w:sz w:val="18"/>
                <w:szCs w:val="18"/>
                <w:lang w:val="en-US"/>
              </w:rPr>
              <w:t>može</w:t>
            </w:r>
            <w:proofErr w:type="spellEnd"/>
            <w:r w:rsidRPr="00583B77">
              <w:rPr>
                <w:rFonts w:cstheme="minorHAnsi"/>
                <w:sz w:val="18"/>
                <w:szCs w:val="18"/>
                <w:lang w:val="en-US"/>
              </w:rPr>
              <w:t xml:space="preserve"> da </w:t>
            </w:r>
            <w:proofErr w:type="spellStart"/>
            <w:r w:rsidRPr="00583B77">
              <w:rPr>
                <w:rFonts w:cstheme="minorHAnsi"/>
                <w:sz w:val="18"/>
                <w:szCs w:val="18"/>
                <w:lang w:val="en-US"/>
              </w:rPr>
              <w:t>zalaže</w:t>
            </w:r>
            <w:proofErr w:type="spellEnd"/>
            <w:r w:rsidRPr="00583B77">
              <w:rPr>
                <w:rFonts w:cstheme="minorHAnsi"/>
                <w:sz w:val="18"/>
                <w:szCs w:val="18"/>
                <w:lang w:val="en-US"/>
              </w:rPr>
              <w:t xml:space="preserve"> </w:t>
            </w:r>
            <w:proofErr w:type="spellStart"/>
            <w:r w:rsidRPr="00583B77">
              <w:rPr>
                <w:rFonts w:cstheme="minorHAnsi"/>
                <w:sz w:val="18"/>
                <w:szCs w:val="18"/>
                <w:lang w:val="en-US"/>
              </w:rPr>
              <w:t>ili</w:t>
            </w:r>
            <w:proofErr w:type="spellEnd"/>
            <w:r w:rsidRPr="00583B77">
              <w:rPr>
                <w:rFonts w:cstheme="minorHAnsi"/>
                <w:sz w:val="18"/>
                <w:szCs w:val="18"/>
                <w:lang w:val="en-US"/>
              </w:rPr>
              <w:t xml:space="preserve"> </w:t>
            </w:r>
            <w:proofErr w:type="spellStart"/>
            <w:r w:rsidRPr="00583B77">
              <w:rPr>
                <w:rFonts w:cstheme="minorHAnsi"/>
                <w:sz w:val="18"/>
                <w:szCs w:val="18"/>
                <w:lang w:val="en-US"/>
              </w:rPr>
              <w:t>otuđuje</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finansijske</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instrumente</w:t>
            </w:r>
            <w:proofErr w:type="spellEnd"/>
            <w:r w:rsidRPr="00583B77">
              <w:rPr>
                <w:rFonts w:cstheme="minorHAnsi"/>
                <w:sz w:val="18"/>
                <w:szCs w:val="18"/>
                <w:lang w:val="en-US"/>
              </w:rPr>
              <w:t xml:space="preserve"> u </w:t>
            </w:r>
            <w:proofErr w:type="spellStart"/>
            <w:r w:rsidRPr="00583B77">
              <w:rPr>
                <w:rFonts w:cstheme="minorHAnsi"/>
                <w:sz w:val="18"/>
                <w:szCs w:val="18"/>
                <w:lang w:val="en-US"/>
              </w:rPr>
              <w:t>vlasništvu</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klijenta</w:t>
            </w:r>
            <w:proofErr w:type="spellEnd"/>
            <w:r w:rsidRPr="00583B77">
              <w:rPr>
                <w:rFonts w:cstheme="minorHAnsi"/>
                <w:sz w:val="18"/>
                <w:szCs w:val="18"/>
                <w:lang w:val="en-US"/>
              </w:rPr>
              <w:t xml:space="preserve"> bez </w:t>
            </w:r>
            <w:proofErr w:type="spellStart"/>
            <w:r w:rsidRPr="00583B77">
              <w:rPr>
                <w:rFonts w:cstheme="minorHAnsi"/>
                <w:sz w:val="18"/>
                <w:szCs w:val="18"/>
                <w:lang w:val="en-US"/>
              </w:rPr>
              <w:t>njegovog</w:t>
            </w:r>
            <w:proofErr w:type="spellEnd"/>
            <w:r w:rsidRPr="00583B77">
              <w:rPr>
                <w:rFonts w:cstheme="minorHAnsi"/>
                <w:sz w:val="18"/>
                <w:szCs w:val="18"/>
                <w:lang w:val="en-US"/>
              </w:rPr>
              <w:t xml:space="preserve"> </w:t>
            </w:r>
            <w:proofErr w:type="spellStart"/>
            <w:r w:rsidRPr="00583B77">
              <w:rPr>
                <w:rFonts w:cstheme="minorHAnsi"/>
                <w:sz w:val="18"/>
                <w:szCs w:val="18"/>
                <w:lang w:val="en-US"/>
              </w:rPr>
              <w:t>prethodnog</w:t>
            </w:r>
            <w:proofErr w:type="spellEnd"/>
            <w:r w:rsidRPr="00583B77">
              <w:rPr>
                <w:rFonts w:cstheme="minorHAnsi"/>
                <w:sz w:val="18"/>
                <w:szCs w:val="18"/>
                <w:lang w:val="en-US"/>
              </w:rPr>
              <w:t xml:space="preserve"> </w:t>
            </w:r>
            <w:proofErr w:type="spellStart"/>
            <w:r w:rsidRPr="00583B77">
              <w:rPr>
                <w:rFonts w:cstheme="minorHAnsi"/>
                <w:sz w:val="18"/>
                <w:szCs w:val="18"/>
                <w:lang w:val="en-US"/>
              </w:rPr>
              <w:t>pismenog</w:t>
            </w:r>
            <w:proofErr w:type="spellEnd"/>
            <w:r w:rsidRPr="00583B77">
              <w:rPr>
                <w:rFonts w:cstheme="minorHAnsi"/>
                <w:sz w:val="18"/>
                <w:szCs w:val="18"/>
                <w:lang w:val="en-US"/>
              </w:rPr>
              <w:t xml:space="preserve"> </w:t>
            </w:r>
            <w:proofErr w:type="spellStart"/>
            <w:r w:rsidRPr="00583B77">
              <w:rPr>
                <w:rFonts w:cstheme="minorHAnsi"/>
                <w:sz w:val="18"/>
                <w:szCs w:val="18"/>
                <w:lang w:val="en-US"/>
              </w:rPr>
              <w:t>ovlašćenja</w:t>
            </w:r>
            <w:proofErr w:type="spellEnd"/>
            <w:r w:rsidRPr="00583B77">
              <w:rPr>
                <w:rFonts w:cstheme="minorHAnsi"/>
                <w:sz w:val="18"/>
                <w:szCs w:val="18"/>
                <w:lang w:val="en-US"/>
              </w:rPr>
              <w:t>,</w:t>
            </w:r>
          </w:p>
          <w:p w14:paraId="6AE38F8E"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Društvo</w:t>
            </w:r>
            <w:proofErr w:type="spellEnd"/>
            <w:r w:rsidRPr="00583B77">
              <w:rPr>
                <w:rFonts w:cstheme="minorHAnsi"/>
                <w:sz w:val="18"/>
                <w:szCs w:val="18"/>
                <w:lang w:val="en-US"/>
              </w:rPr>
              <w:t xml:space="preserve"> ne </w:t>
            </w:r>
            <w:proofErr w:type="spellStart"/>
            <w:r w:rsidRPr="00583B77">
              <w:rPr>
                <w:rFonts w:cstheme="minorHAnsi"/>
                <w:sz w:val="18"/>
                <w:szCs w:val="18"/>
                <w:lang w:val="en-US"/>
              </w:rPr>
              <w:t>može</w:t>
            </w:r>
            <w:proofErr w:type="spellEnd"/>
            <w:r w:rsidRPr="00583B77">
              <w:rPr>
                <w:rFonts w:cstheme="minorHAnsi"/>
                <w:sz w:val="18"/>
                <w:szCs w:val="18"/>
                <w:lang w:val="en-US"/>
              </w:rPr>
              <w:t xml:space="preserve"> da:</w:t>
            </w:r>
          </w:p>
          <w:p w14:paraId="3707200A" w14:textId="77777777" w:rsidR="00495505" w:rsidRPr="00583B77" w:rsidRDefault="00495505" w:rsidP="00495505">
            <w:pPr>
              <w:pStyle w:val="NoSpacing"/>
              <w:numPr>
                <w:ilvl w:val="0"/>
                <w:numId w:val="3"/>
              </w:numPr>
              <w:jc w:val="both"/>
              <w:rPr>
                <w:rFonts w:cstheme="minorHAnsi"/>
                <w:sz w:val="18"/>
                <w:szCs w:val="18"/>
                <w:lang w:val="en-US"/>
              </w:rPr>
            </w:pPr>
            <w:proofErr w:type="spellStart"/>
            <w:r w:rsidRPr="00583B77">
              <w:rPr>
                <w:rFonts w:cstheme="minorHAnsi"/>
                <w:sz w:val="18"/>
                <w:szCs w:val="18"/>
                <w:lang w:val="en-US"/>
              </w:rPr>
              <w:t>izvršava</w:t>
            </w:r>
            <w:proofErr w:type="spellEnd"/>
            <w:r w:rsidRPr="00583B77">
              <w:rPr>
                <w:rFonts w:cstheme="minorHAnsi"/>
                <w:sz w:val="18"/>
                <w:szCs w:val="18"/>
                <w:lang w:val="en-US"/>
              </w:rPr>
              <w:t xml:space="preserve"> </w:t>
            </w:r>
            <w:proofErr w:type="spellStart"/>
            <w:r w:rsidRPr="00583B77">
              <w:rPr>
                <w:rFonts w:cstheme="minorHAnsi"/>
                <w:sz w:val="18"/>
                <w:szCs w:val="18"/>
                <w:lang w:val="en-US"/>
              </w:rPr>
              <w:t>naloge</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klijenata</w:t>
            </w:r>
            <w:proofErr w:type="spellEnd"/>
            <w:r w:rsidRPr="00583B77">
              <w:rPr>
                <w:rFonts w:cstheme="minorHAnsi"/>
                <w:sz w:val="18"/>
                <w:szCs w:val="18"/>
                <w:lang w:val="en-US"/>
              </w:rPr>
              <w:t xml:space="preserve"> </w:t>
            </w:r>
            <w:proofErr w:type="spellStart"/>
            <w:r w:rsidRPr="00583B77">
              <w:rPr>
                <w:rFonts w:cstheme="minorHAnsi"/>
                <w:sz w:val="18"/>
                <w:szCs w:val="18"/>
                <w:lang w:val="en-US"/>
              </w:rPr>
              <w:t>na</w:t>
            </w:r>
            <w:proofErr w:type="spellEnd"/>
            <w:r w:rsidRPr="00583B77">
              <w:rPr>
                <w:rFonts w:cstheme="minorHAnsi"/>
                <w:sz w:val="18"/>
                <w:szCs w:val="18"/>
                <w:lang w:val="en-US"/>
              </w:rPr>
              <w:t xml:space="preserve"> </w:t>
            </w:r>
            <w:proofErr w:type="spellStart"/>
            <w:r w:rsidRPr="00583B77">
              <w:rPr>
                <w:rFonts w:cstheme="minorHAnsi"/>
                <w:sz w:val="18"/>
                <w:szCs w:val="18"/>
                <w:lang w:val="en-US"/>
              </w:rPr>
              <w:t>način</w:t>
            </w:r>
            <w:proofErr w:type="spellEnd"/>
            <w:r w:rsidRPr="00583B77">
              <w:rPr>
                <w:rFonts w:cstheme="minorHAnsi"/>
                <w:sz w:val="18"/>
                <w:szCs w:val="18"/>
                <w:lang w:val="en-US"/>
              </w:rPr>
              <w:t xml:space="preserve"> </w:t>
            </w:r>
            <w:proofErr w:type="spellStart"/>
            <w:r w:rsidRPr="00583B77">
              <w:rPr>
                <w:rFonts w:cstheme="minorHAnsi"/>
                <w:sz w:val="18"/>
                <w:szCs w:val="18"/>
                <w:lang w:val="en-US"/>
              </w:rPr>
              <w:t>koji</w:t>
            </w:r>
            <w:proofErr w:type="spellEnd"/>
            <w:r w:rsidRPr="00583B77">
              <w:rPr>
                <w:rFonts w:cstheme="minorHAnsi"/>
                <w:sz w:val="18"/>
                <w:szCs w:val="18"/>
                <w:lang w:val="en-US"/>
              </w:rPr>
              <w:t xml:space="preserve"> </w:t>
            </w:r>
            <w:proofErr w:type="spellStart"/>
            <w:r w:rsidRPr="00583B77">
              <w:rPr>
                <w:rFonts w:cstheme="minorHAnsi"/>
                <w:sz w:val="18"/>
                <w:szCs w:val="18"/>
                <w:lang w:val="en-US"/>
              </w:rPr>
              <w:t>nije</w:t>
            </w:r>
            <w:proofErr w:type="spellEnd"/>
            <w:r w:rsidRPr="00583B77">
              <w:rPr>
                <w:rFonts w:cstheme="minorHAnsi"/>
                <w:sz w:val="18"/>
                <w:szCs w:val="18"/>
                <w:lang w:val="en-US"/>
              </w:rPr>
              <w:t xml:space="preserve"> u </w:t>
            </w:r>
            <w:proofErr w:type="spellStart"/>
            <w:r w:rsidRPr="00583B77">
              <w:rPr>
                <w:rFonts w:cstheme="minorHAnsi"/>
                <w:sz w:val="18"/>
                <w:szCs w:val="18"/>
                <w:lang w:val="en-US"/>
              </w:rPr>
              <w:t>skladu</w:t>
            </w:r>
            <w:proofErr w:type="spellEnd"/>
            <w:r w:rsidRPr="00583B77">
              <w:rPr>
                <w:rFonts w:cstheme="minorHAnsi"/>
                <w:sz w:val="18"/>
                <w:szCs w:val="18"/>
                <w:lang w:val="en-US"/>
              </w:rPr>
              <w:t xml:space="preserve"> s </w:t>
            </w:r>
            <w:proofErr w:type="spellStart"/>
            <w:r w:rsidRPr="00583B77">
              <w:rPr>
                <w:rFonts w:cstheme="minorHAnsi"/>
                <w:sz w:val="18"/>
                <w:szCs w:val="18"/>
                <w:lang w:val="en-US"/>
              </w:rPr>
              <w:t>Zakonom</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aktima</w:t>
            </w:r>
            <w:proofErr w:type="spellEnd"/>
            <w:r w:rsidRPr="00583B77">
              <w:rPr>
                <w:rFonts w:cstheme="minorHAnsi"/>
                <w:sz w:val="18"/>
                <w:szCs w:val="18"/>
                <w:lang w:val="en-US"/>
              </w:rPr>
              <w:t xml:space="preserve"> </w:t>
            </w:r>
            <w:proofErr w:type="spellStart"/>
            <w:r w:rsidRPr="00583B77">
              <w:rPr>
                <w:rFonts w:cstheme="minorHAnsi"/>
                <w:sz w:val="18"/>
                <w:szCs w:val="18"/>
                <w:lang w:val="en-US"/>
              </w:rPr>
              <w:t>Komisije</w:t>
            </w:r>
            <w:proofErr w:type="spellEnd"/>
            <w:r w:rsidRPr="00583B77">
              <w:rPr>
                <w:rFonts w:cstheme="minorHAnsi"/>
                <w:sz w:val="18"/>
                <w:szCs w:val="18"/>
                <w:lang w:val="en-US"/>
              </w:rPr>
              <w:t xml:space="preserve">, </w:t>
            </w:r>
            <w:proofErr w:type="spellStart"/>
            <w:r w:rsidRPr="00583B77">
              <w:rPr>
                <w:rFonts w:cstheme="minorHAnsi"/>
                <w:sz w:val="18"/>
                <w:szCs w:val="18"/>
                <w:lang w:val="en-US"/>
              </w:rPr>
              <w:t>odnosno</w:t>
            </w:r>
            <w:proofErr w:type="spellEnd"/>
            <w:r w:rsidRPr="00583B77">
              <w:rPr>
                <w:rFonts w:cstheme="minorHAnsi"/>
                <w:sz w:val="18"/>
                <w:szCs w:val="18"/>
                <w:lang w:val="en-US"/>
              </w:rPr>
              <w:t xml:space="preserve"> </w:t>
            </w:r>
            <w:proofErr w:type="spellStart"/>
            <w:r w:rsidRPr="00583B77">
              <w:rPr>
                <w:rFonts w:cstheme="minorHAnsi"/>
                <w:sz w:val="18"/>
                <w:szCs w:val="18"/>
                <w:lang w:val="en-US"/>
              </w:rPr>
              <w:t>aktima</w:t>
            </w:r>
            <w:proofErr w:type="spellEnd"/>
            <w:r w:rsidRPr="00583B77">
              <w:rPr>
                <w:rFonts w:cstheme="minorHAnsi"/>
                <w:sz w:val="18"/>
                <w:szCs w:val="18"/>
                <w:lang w:val="en-US"/>
              </w:rPr>
              <w:t xml:space="preserve"> </w:t>
            </w:r>
            <w:proofErr w:type="spellStart"/>
            <w:r w:rsidRPr="00583B77">
              <w:rPr>
                <w:rFonts w:cstheme="minorHAnsi"/>
                <w:sz w:val="18"/>
                <w:szCs w:val="18"/>
                <w:lang w:val="en-US"/>
              </w:rPr>
              <w:t>regulisanog</w:t>
            </w:r>
            <w:proofErr w:type="spellEnd"/>
            <w:r w:rsidRPr="00583B77">
              <w:rPr>
                <w:rFonts w:cstheme="minorHAnsi"/>
                <w:sz w:val="18"/>
                <w:szCs w:val="18"/>
                <w:lang w:val="en-US"/>
              </w:rPr>
              <w:t xml:space="preserve"> </w:t>
            </w:r>
            <w:proofErr w:type="spellStart"/>
            <w:r w:rsidRPr="00583B77">
              <w:rPr>
                <w:rFonts w:cstheme="minorHAnsi"/>
                <w:sz w:val="18"/>
                <w:szCs w:val="18"/>
                <w:lang w:val="en-US"/>
              </w:rPr>
              <w:t>tržišta</w:t>
            </w:r>
            <w:proofErr w:type="spellEnd"/>
            <w:r w:rsidRPr="00583B77">
              <w:rPr>
                <w:rFonts w:cstheme="minorHAnsi"/>
                <w:sz w:val="18"/>
                <w:szCs w:val="18"/>
                <w:lang w:val="en-US"/>
              </w:rPr>
              <w:t xml:space="preserve">, </w:t>
            </w:r>
            <w:proofErr w:type="spellStart"/>
            <w:r w:rsidRPr="00583B77">
              <w:rPr>
                <w:rFonts w:cstheme="minorHAnsi"/>
                <w:sz w:val="18"/>
                <w:szCs w:val="18"/>
                <w:lang w:val="en-US"/>
              </w:rPr>
              <w:t>ili</w:t>
            </w:r>
            <w:proofErr w:type="spellEnd"/>
            <w:r w:rsidRPr="00583B77">
              <w:rPr>
                <w:rFonts w:cstheme="minorHAnsi"/>
                <w:sz w:val="18"/>
                <w:szCs w:val="18"/>
                <w:lang w:val="en-US"/>
              </w:rPr>
              <w:t xml:space="preserve"> MTP,</w:t>
            </w:r>
          </w:p>
          <w:p w14:paraId="2764F760" w14:textId="77777777" w:rsidR="00495505" w:rsidRPr="0035464A" w:rsidRDefault="00495505" w:rsidP="00495505">
            <w:pPr>
              <w:pStyle w:val="NoSpacing"/>
              <w:numPr>
                <w:ilvl w:val="0"/>
                <w:numId w:val="3"/>
              </w:numPr>
              <w:jc w:val="both"/>
              <w:rPr>
                <w:rFonts w:cstheme="minorHAnsi"/>
                <w:sz w:val="18"/>
                <w:szCs w:val="18"/>
              </w:rPr>
            </w:pPr>
            <w:proofErr w:type="spellStart"/>
            <w:r w:rsidRPr="0035464A">
              <w:rPr>
                <w:rFonts w:cstheme="minorHAnsi"/>
                <w:sz w:val="18"/>
                <w:szCs w:val="18"/>
                <w:lang w:val="en-US"/>
              </w:rPr>
              <w:t>kupuje</w:t>
            </w:r>
            <w:proofErr w:type="spellEnd"/>
            <w:r w:rsidRPr="0035464A">
              <w:rPr>
                <w:rFonts w:cstheme="minorHAnsi"/>
                <w:sz w:val="18"/>
                <w:szCs w:val="18"/>
                <w:lang w:val="en-US"/>
              </w:rPr>
              <w:t xml:space="preserve">, </w:t>
            </w:r>
            <w:proofErr w:type="spellStart"/>
            <w:r w:rsidRPr="0035464A">
              <w:rPr>
                <w:rFonts w:cstheme="minorHAnsi"/>
                <w:sz w:val="18"/>
                <w:szCs w:val="18"/>
                <w:lang w:val="en-US"/>
              </w:rPr>
              <w:t>prodaje</w:t>
            </w:r>
            <w:proofErr w:type="spellEnd"/>
            <w:r w:rsidRPr="0035464A">
              <w:rPr>
                <w:rFonts w:cstheme="minorHAnsi"/>
                <w:sz w:val="18"/>
                <w:szCs w:val="18"/>
                <w:lang w:val="en-US"/>
              </w:rPr>
              <w:t xml:space="preserve"> za </w:t>
            </w:r>
            <w:proofErr w:type="spellStart"/>
            <w:r w:rsidRPr="0035464A">
              <w:rPr>
                <w:rFonts w:cstheme="minorHAnsi"/>
                <w:sz w:val="18"/>
                <w:szCs w:val="18"/>
                <w:lang w:val="en-US"/>
              </w:rPr>
              <w:t>sopstveni</w:t>
            </w:r>
            <w:proofErr w:type="spellEnd"/>
            <w:r w:rsidRPr="0035464A">
              <w:rPr>
                <w:rFonts w:cstheme="minorHAnsi"/>
                <w:sz w:val="18"/>
                <w:szCs w:val="18"/>
                <w:lang w:val="en-US"/>
              </w:rPr>
              <w:t xml:space="preserve"> </w:t>
            </w:r>
            <w:proofErr w:type="spellStart"/>
            <w:r w:rsidRPr="0035464A">
              <w:rPr>
                <w:rFonts w:cstheme="minorHAnsi"/>
                <w:sz w:val="18"/>
                <w:szCs w:val="18"/>
                <w:lang w:val="en-US"/>
              </w:rPr>
              <w:t>račun</w:t>
            </w:r>
            <w:proofErr w:type="spellEnd"/>
            <w:r w:rsidRPr="0035464A">
              <w:rPr>
                <w:rFonts w:cstheme="minorHAnsi"/>
                <w:sz w:val="18"/>
                <w:szCs w:val="18"/>
                <w:lang w:val="en-US"/>
              </w:rPr>
              <w:t xml:space="preserve"> </w:t>
            </w:r>
          </w:p>
          <w:p w14:paraId="6772EC3F" w14:textId="77777777" w:rsidR="00495505" w:rsidRPr="0035464A" w:rsidRDefault="00495505" w:rsidP="00132697">
            <w:pPr>
              <w:pStyle w:val="NoSpacing"/>
              <w:ind w:left="1440"/>
              <w:jc w:val="both"/>
              <w:rPr>
                <w:rFonts w:cstheme="minorHAnsi"/>
                <w:sz w:val="18"/>
                <w:szCs w:val="18"/>
              </w:rPr>
            </w:pPr>
          </w:p>
          <w:p w14:paraId="3EDE2CF1"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Društvo može da drži finansijske instrumente klijenata radi pružanja finansijskih usluga kod trećeg lica </w:t>
            </w:r>
            <w:r w:rsidRPr="000734BB">
              <w:rPr>
                <w:rFonts w:cstheme="minorHAnsi"/>
                <w:sz w:val="18"/>
                <w:szCs w:val="18"/>
              </w:rPr>
              <w:t>u ime klijenta</w:t>
            </w:r>
            <w:r>
              <w:rPr>
                <w:rFonts w:cstheme="minorHAnsi"/>
                <w:sz w:val="18"/>
                <w:szCs w:val="18"/>
              </w:rPr>
              <w:t xml:space="preserve"> </w:t>
            </w:r>
            <w:r w:rsidRPr="00A47B53">
              <w:rPr>
                <w:rFonts w:cstheme="minorHAnsi"/>
                <w:sz w:val="18"/>
                <w:szCs w:val="18"/>
              </w:rPr>
              <w:t>(poslovi administriranja finansijskih instrumenata klijenata) Društvo klijentu odgovara samo za radnje ili propuste svojih zaposlenih, a ne odgovara klijentu za radnje ili propuste nadležnih organa i institucija.</w:t>
            </w:r>
          </w:p>
          <w:p w14:paraId="6C6EDD49" w14:textId="77777777" w:rsidR="00495505" w:rsidRPr="00A47B53" w:rsidRDefault="00495505" w:rsidP="00132697">
            <w:pPr>
              <w:pStyle w:val="NoSpacing"/>
              <w:jc w:val="both"/>
              <w:rPr>
                <w:rFonts w:cstheme="minorHAnsi"/>
                <w:sz w:val="18"/>
                <w:szCs w:val="18"/>
              </w:rPr>
            </w:pPr>
          </w:p>
          <w:p w14:paraId="742C1B26" w14:textId="77777777" w:rsidR="00495505" w:rsidRPr="00A47B53" w:rsidRDefault="00495505" w:rsidP="00132697">
            <w:pPr>
              <w:pStyle w:val="NoSpacing"/>
              <w:jc w:val="both"/>
              <w:rPr>
                <w:rFonts w:cstheme="minorHAnsi"/>
                <w:sz w:val="18"/>
                <w:szCs w:val="18"/>
              </w:rPr>
            </w:pPr>
            <w:r w:rsidRPr="00A47B53">
              <w:rPr>
                <w:rFonts w:cstheme="minorHAnsi"/>
                <w:sz w:val="18"/>
                <w:szCs w:val="18"/>
              </w:rPr>
              <w:t>Društvo je dužno da evidencije, račune i korespodenciju u vezi sa klijentom vodi precizno i tačno, da ih redovno usklađuje sa evidencijama i računima trećih lica koja drže imovinu klijenata, da ih vodi na način da u svakom momentu i odmah može razlikovati imovinu jednog klijenta od imovine ostalih klijenata i imovine samog Društva i kada se imovina klijenta vodi na zbirnom računu.</w:t>
            </w:r>
          </w:p>
          <w:p w14:paraId="5B1A74B8" w14:textId="77777777" w:rsidR="00495505" w:rsidRPr="00A47B53" w:rsidRDefault="00495505" w:rsidP="00132697">
            <w:pPr>
              <w:pStyle w:val="NoSpacing"/>
              <w:jc w:val="both"/>
              <w:rPr>
                <w:rFonts w:cstheme="minorHAnsi"/>
                <w:sz w:val="18"/>
                <w:szCs w:val="18"/>
              </w:rPr>
            </w:pPr>
          </w:p>
          <w:p w14:paraId="20FC90AF" w14:textId="77777777" w:rsidR="00495505" w:rsidRPr="00A47B53" w:rsidRDefault="00495505" w:rsidP="00132697">
            <w:pPr>
              <w:pStyle w:val="NoSpacing"/>
              <w:jc w:val="both"/>
              <w:rPr>
                <w:rFonts w:cstheme="minorHAnsi"/>
                <w:sz w:val="18"/>
                <w:szCs w:val="18"/>
              </w:rPr>
            </w:pPr>
            <w:r w:rsidRPr="00A47B53">
              <w:rPr>
                <w:rFonts w:cstheme="minorHAnsi"/>
                <w:sz w:val="18"/>
                <w:szCs w:val="18"/>
              </w:rPr>
              <w:t xml:space="preserve">Društvo je dužno da pri izboru </w:t>
            </w:r>
            <w:r>
              <w:rPr>
                <w:rFonts w:cstheme="minorHAnsi"/>
                <w:sz w:val="18"/>
                <w:szCs w:val="18"/>
              </w:rPr>
              <w:t xml:space="preserve">potencijalnog </w:t>
            </w:r>
            <w:r w:rsidRPr="00A47B53">
              <w:rPr>
                <w:rFonts w:cstheme="minorHAnsi"/>
                <w:sz w:val="18"/>
                <w:szCs w:val="18"/>
              </w:rPr>
              <w:t>inostranog depozitara na čijim računima će držati finansijske instrumente svojih klijenata, vodi računa o sledećim elementima:</w:t>
            </w:r>
          </w:p>
          <w:p w14:paraId="14475B40" w14:textId="77777777" w:rsidR="00495505" w:rsidRPr="00A47B53" w:rsidRDefault="00495505" w:rsidP="00132697">
            <w:pPr>
              <w:pStyle w:val="NoSpacing"/>
              <w:jc w:val="both"/>
              <w:rPr>
                <w:rFonts w:cstheme="minorHAnsi"/>
                <w:sz w:val="18"/>
                <w:szCs w:val="18"/>
              </w:rPr>
            </w:pPr>
          </w:p>
          <w:p w14:paraId="10845948"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stručnosti</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tržišnom</w:t>
            </w:r>
            <w:proofErr w:type="spellEnd"/>
            <w:r w:rsidRPr="00583B77">
              <w:rPr>
                <w:rFonts w:cstheme="minorHAnsi"/>
                <w:sz w:val="18"/>
                <w:szCs w:val="18"/>
                <w:lang w:val="en-US"/>
              </w:rPr>
              <w:t xml:space="preserve"> </w:t>
            </w:r>
            <w:proofErr w:type="spellStart"/>
            <w:r w:rsidRPr="00583B77">
              <w:rPr>
                <w:rFonts w:cstheme="minorHAnsi"/>
                <w:sz w:val="18"/>
                <w:szCs w:val="18"/>
                <w:lang w:val="en-US"/>
              </w:rPr>
              <w:t>ugledu</w:t>
            </w:r>
            <w:proofErr w:type="spellEnd"/>
            <w:r w:rsidRPr="00583B77">
              <w:rPr>
                <w:rFonts w:cstheme="minorHAnsi"/>
                <w:sz w:val="18"/>
                <w:szCs w:val="18"/>
                <w:lang w:val="en-US"/>
              </w:rPr>
              <w:t xml:space="preserve"> </w:t>
            </w:r>
            <w:proofErr w:type="spellStart"/>
            <w:r w:rsidRPr="00583B77">
              <w:rPr>
                <w:rFonts w:cstheme="minorHAnsi"/>
                <w:sz w:val="18"/>
                <w:szCs w:val="18"/>
                <w:lang w:val="en-US"/>
              </w:rPr>
              <w:t>depozitara</w:t>
            </w:r>
            <w:proofErr w:type="spellEnd"/>
            <w:r w:rsidRPr="00583B77">
              <w:rPr>
                <w:rFonts w:cstheme="minorHAnsi"/>
                <w:sz w:val="18"/>
                <w:szCs w:val="18"/>
                <w:lang w:val="en-US"/>
              </w:rPr>
              <w:t>,</w:t>
            </w:r>
          </w:p>
          <w:p w14:paraId="4061C705" w14:textId="77777777" w:rsidR="00495505" w:rsidRPr="00583B77" w:rsidRDefault="00495505" w:rsidP="00495505">
            <w:pPr>
              <w:pStyle w:val="NoSpacing"/>
              <w:numPr>
                <w:ilvl w:val="0"/>
                <w:numId w:val="2"/>
              </w:numPr>
              <w:jc w:val="both"/>
              <w:rPr>
                <w:rFonts w:cstheme="minorHAnsi"/>
                <w:sz w:val="18"/>
                <w:szCs w:val="18"/>
                <w:lang w:val="en-US"/>
              </w:rPr>
            </w:pPr>
            <w:r w:rsidRPr="00583B77">
              <w:rPr>
                <w:rFonts w:cstheme="minorHAnsi"/>
                <w:sz w:val="18"/>
                <w:szCs w:val="18"/>
                <w:lang w:val="en-US"/>
              </w:rPr>
              <w:t xml:space="preserve">da </w:t>
            </w:r>
            <w:proofErr w:type="spellStart"/>
            <w:r w:rsidRPr="00583B77">
              <w:rPr>
                <w:rFonts w:cstheme="minorHAnsi"/>
                <w:sz w:val="18"/>
                <w:szCs w:val="18"/>
                <w:lang w:val="en-US"/>
              </w:rPr>
              <w:t>depozitar</w:t>
            </w:r>
            <w:proofErr w:type="spellEnd"/>
            <w:r w:rsidRPr="00583B77">
              <w:rPr>
                <w:rFonts w:cstheme="minorHAnsi"/>
                <w:sz w:val="18"/>
                <w:szCs w:val="18"/>
                <w:lang w:val="en-US"/>
              </w:rPr>
              <w:t xml:space="preserve"> </w:t>
            </w:r>
            <w:proofErr w:type="spellStart"/>
            <w:r w:rsidRPr="00583B77">
              <w:rPr>
                <w:rFonts w:cstheme="minorHAnsi"/>
                <w:sz w:val="18"/>
                <w:szCs w:val="18"/>
                <w:lang w:val="en-US"/>
              </w:rPr>
              <w:t>podliježe</w:t>
            </w:r>
            <w:proofErr w:type="spellEnd"/>
            <w:r w:rsidRPr="00583B77">
              <w:rPr>
                <w:rFonts w:cstheme="minorHAnsi"/>
                <w:sz w:val="18"/>
                <w:szCs w:val="18"/>
                <w:lang w:val="en-US"/>
              </w:rPr>
              <w:t xml:space="preserve"> </w:t>
            </w:r>
            <w:proofErr w:type="spellStart"/>
            <w:r w:rsidRPr="00583B77">
              <w:rPr>
                <w:rFonts w:cstheme="minorHAnsi"/>
                <w:sz w:val="18"/>
                <w:szCs w:val="18"/>
                <w:lang w:val="en-US"/>
              </w:rPr>
              <w:t>propisima</w:t>
            </w:r>
            <w:proofErr w:type="spellEnd"/>
            <w:r w:rsidRPr="00583B77">
              <w:rPr>
                <w:rFonts w:cstheme="minorHAnsi"/>
                <w:sz w:val="18"/>
                <w:szCs w:val="18"/>
                <w:lang w:val="en-US"/>
              </w:rPr>
              <w:t xml:space="preserve"> </w:t>
            </w:r>
            <w:proofErr w:type="spellStart"/>
            <w:r w:rsidRPr="00583B77">
              <w:rPr>
                <w:rFonts w:cstheme="minorHAnsi"/>
                <w:sz w:val="18"/>
                <w:szCs w:val="18"/>
                <w:lang w:val="en-US"/>
              </w:rPr>
              <w:t>države</w:t>
            </w:r>
            <w:proofErr w:type="spellEnd"/>
            <w:r w:rsidRPr="00583B77">
              <w:rPr>
                <w:rFonts w:cstheme="minorHAnsi"/>
                <w:sz w:val="18"/>
                <w:szCs w:val="18"/>
                <w:lang w:val="en-US"/>
              </w:rPr>
              <w:t xml:space="preserve"> </w:t>
            </w:r>
            <w:proofErr w:type="spellStart"/>
            <w:r w:rsidRPr="00583B77">
              <w:rPr>
                <w:rFonts w:cstheme="minorHAnsi"/>
                <w:sz w:val="18"/>
                <w:szCs w:val="18"/>
                <w:lang w:val="en-US"/>
              </w:rPr>
              <w:t>koji</w:t>
            </w:r>
            <w:proofErr w:type="spellEnd"/>
            <w:r w:rsidRPr="00583B77">
              <w:rPr>
                <w:rFonts w:cstheme="minorHAnsi"/>
                <w:sz w:val="18"/>
                <w:szCs w:val="18"/>
                <w:lang w:val="en-US"/>
              </w:rPr>
              <w:t xml:space="preserve"> </w:t>
            </w:r>
            <w:proofErr w:type="spellStart"/>
            <w:r w:rsidRPr="00583B77">
              <w:rPr>
                <w:rFonts w:cstheme="minorHAnsi"/>
                <w:sz w:val="18"/>
                <w:szCs w:val="18"/>
                <w:lang w:val="en-US"/>
              </w:rPr>
              <w:t>regulišu</w:t>
            </w:r>
            <w:proofErr w:type="spellEnd"/>
            <w:r w:rsidRPr="00583B77">
              <w:rPr>
                <w:rFonts w:cstheme="minorHAnsi"/>
                <w:sz w:val="18"/>
                <w:szCs w:val="18"/>
                <w:lang w:val="en-US"/>
              </w:rPr>
              <w:t xml:space="preserve"> </w:t>
            </w:r>
            <w:proofErr w:type="spellStart"/>
            <w:r w:rsidRPr="00583B77">
              <w:rPr>
                <w:rFonts w:cstheme="minorHAnsi"/>
                <w:sz w:val="18"/>
                <w:szCs w:val="18"/>
                <w:lang w:val="en-US"/>
              </w:rPr>
              <w:t>čuvanje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finansijskih</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instrumenata</w:t>
            </w:r>
            <w:proofErr w:type="spellEnd"/>
            <w:r w:rsidRPr="00583B77">
              <w:rPr>
                <w:rFonts w:cstheme="minorHAnsi"/>
                <w:sz w:val="18"/>
                <w:szCs w:val="18"/>
                <w:lang w:val="en-US"/>
              </w:rPr>
              <w:t xml:space="preserve"> za </w:t>
            </w:r>
            <w:proofErr w:type="spellStart"/>
            <w:r w:rsidRPr="00583B77">
              <w:rPr>
                <w:rFonts w:cstheme="minorHAnsi"/>
                <w:sz w:val="18"/>
                <w:szCs w:val="18"/>
                <w:lang w:val="en-US"/>
              </w:rPr>
              <w:t>račun</w:t>
            </w:r>
            <w:proofErr w:type="spellEnd"/>
            <w:r w:rsidRPr="00583B77">
              <w:rPr>
                <w:rFonts w:cstheme="minorHAnsi"/>
                <w:sz w:val="18"/>
                <w:szCs w:val="18"/>
                <w:lang w:val="en-US"/>
              </w:rPr>
              <w:t xml:space="preserve"> </w:t>
            </w:r>
            <w:proofErr w:type="spellStart"/>
            <w:r w:rsidRPr="00583B77">
              <w:rPr>
                <w:rFonts w:cstheme="minorHAnsi"/>
                <w:sz w:val="18"/>
                <w:szCs w:val="18"/>
                <w:lang w:val="en-US"/>
              </w:rPr>
              <w:t>drugog</w:t>
            </w:r>
            <w:proofErr w:type="spellEnd"/>
            <w:r w:rsidRPr="00583B77">
              <w:rPr>
                <w:rFonts w:cstheme="minorHAnsi"/>
                <w:sz w:val="18"/>
                <w:szCs w:val="18"/>
                <w:lang w:val="en-US"/>
              </w:rPr>
              <w:t xml:space="preserve"> </w:t>
            </w:r>
            <w:proofErr w:type="spellStart"/>
            <w:r w:rsidRPr="00583B77">
              <w:rPr>
                <w:rFonts w:cstheme="minorHAnsi"/>
                <w:sz w:val="18"/>
                <w:szCs w:val="18"/>
                <w:lang w:val="en-US"/>
              </w:rPr>
              <w:t>lica</w:t>
            </w:r>
            <w:proofErr w:type="spellEnd"/>
            <w:r w:rsidRPr="00583B77">
              <w:rPr>
                <w:rFonts w:cstheme="minorHAnsi"/>
                <w:sz w:val="18"/>
                <w:szCs w:val="18"/>
                <w:lang w:val="en-US"/>
              </w:rPr>
              <w:t>,</w:t>
            </w:r>
          </w:p>
          <w:p w14:paraId="021CD693" w14:textId="77777777" w:rsidR="00495505" w:rsidRPr="00583B77" w:rsidRDefault="00495505" w:rsidP="00495505">
            <w:pPr>
              <w:pStyle w:val="NoSpacing"/>
              <w:numPr>
                <w:ilvl w:val="0"/>
                <w:numId w:val="2"/>
              </w:numPr>
              <w:jc w:val="both"/>
              <w:rPr>
                <w:rFonts w:cstheme="minorHAnsi"/>
                <w:sz w:val="18"/>
                <w:szCs w:val="18"/>
                <w:lang w:val="en-US"/>
              </w:rPr>
            </w:pPr>
            <w:r w:rsidRPr="00583B77">
              <w:rPr>
                <w:rFonts w:cstheme="minorHAnsi"/>
                <w:sz w:val="18"/>
                <w:szCs w:val="18"/>
                <w:lang w:val="en-US"/>
              </w:rPr>
              <w:t xml:space="preserve">da </w:t>
            </w:r>
            <w:proofErr w:type="spellStart"/>
            <w:r w:rsidRPr="00583B77">
              <w:rPr>
                <w:rFonts w:cstheme="minorHAnsi"/>
                <w:sz w:val="18"/>
                <w:szCs w:val="18"/>
                <w:lang w:val="en-US"/>
              </w:rPr>
              <w:t>periodično</w:t>
            </w:r>
            <w:proofErr w:type="spellEnd"/>
            <w:r w:rsidRPr="00583B77">
              <w:rPr>
                <w:rFonts w:cstheme="minorHAnsi"/>
                <w:sz w:val="18"/>
                <w:szCs w:val="18"/>
                <w:lang w:val="en-US"/>
              </w:rPr>
              <w:t xml:space="preserve"> </w:t>
            </w:r>
            <w:proofErr w:type="spellStart"/>
            <w:r w:rsidRPr="00583B77">
              <w:rPr>
                <w:rFonts w:cstheme="minorHAnsi"/>
                <w:sz w:val="18"/>
                <w:szCs w:val="18"/>
                <w:lang w:val="en-US"/>
              </w:rPr>
              <w:t>preispituje</w:t>
            </w:r>
            <w:proofErr w:type="spellEnd"/>
            <w:r w:rsidRPr="00583B77">
              <w:rPr>
                <w:rFonts w:cstheme="minorHAnsi"/>
                <w:sz w:val="18"/>
                <w:szCs w:val="18"/>
                <w:lang w:val="en-US"/>
              </w:rPr>
              <w:t xml:space="preserve"> </w:t>
            </w:r>
            <w:proofErr w:type="spellStart"/>
            <w:r w:rsidRPr="00583B77">
              <w:rPr>
                <w:rFonts w:cstheme="minorHAnsi"/>
                <w:sz w:val="18"/>
                <w:szCs w:val="18"/>
                <w:lang w:val="en-US"/>
              </w:rPr>
              <w:t>izbor</w:t>
            </w:r>
            <w:proofErr w:type="spellEnd"/>
            <w:r w:rsidRPr="00583B77">
              <w:rPr>
                <w:rFonts w:cstheme="minorHAnsi"/>
                <w:sz w:val="18"/>
                <w:szCs w:val="18"/>
                <w:lang w:val="en-US"/>
              </w:rPr>
              <w:t xml:space="preserve"> </w:t>
            </w:r>
            <w:proofErr w:type="spellStart"/>
            <w:r w:rsidRPr="00583B77">
              <w:rPr>
                <w:rFonts w:cstheme="minorHAnsi"/>
                <w:sz w:val="18"/>
                <w:szCs w:val="18"/>
                <w:lang w:val="en-US"/>
              </w:rPr>
              <w:t>depozitara</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dogovorene</w:t>
            </w:r>
            <w:proofErr w:type="spellEnd"/>
            <w:r w:rsidRPr="00583B77">
              <w:rPr>
                <w:rFonts w:cstheme="minorHAnsi"/>
                <w:sz w:val="18"/>
                <w:szCs w:val="18"/>
                <w:lang w:val="en-US"/>
              </w:rPr>
              <w:t xml:space="preserve"> </w:t>
            </w:r>
            <w:proofErr w:type="spellStart"/>
            <w:r w:rsidRPr="00583B77">
              <w:rPr>
                <w:rFonts w:cstheme="minorHAnsi"/>
                <w:sz w:val="18"/>
                <w:szCs w:val="18"/>
                <w:lang w:val="en-US"/>
              </w:rPr>
              <w:t>aranžmane</w:t>
            </w:r>
            <w:proofErr w:type="spellEnd"/>
            <w:r w:rsidRPr="00583B77">
              <w:rPr>
                <w:rFonts w:cstheme="minorHAnsi"/>
                <w:sz w:val="18"/>
                <w:szCs w:val="18"/>
                <w:lang w:val="en-US"/>
              </w:rPr>
              <w:t xml:space="preserve"> za </w:t>
            </w:r>
            <w:proofErr w:type="spellStart"/>
            <w:r w:rsidRPr="00583B77">
              <w:rPr>
                <w:rFonts w:cstheme="minorHAnsi"/>
                <w:sz w:val="18"/>
                <w:szCs w:val="18"/>
                <w:lang w:val="en-US"/>
              </w:rPr>
              <w:t>držanje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čuvanje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finansijskih</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instrumenata</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klijenta</w:t>
            </w:r>
            <w:proofErr w:type="spellEnd"/>
            <w:r w:rsidRPr="00583B77">
              <w:rPr>
                <w:rFonts w:cstheme="minorHAnsi"/>
                <w:sz w:val="18"/>
                <w:szCs w:val="18"/>
                <w:lang w:val="en-US"/>
              </w:rPr>
              <w:t xml:space="preserve">.  </w:t>
            </w:r>
            <w:proofErr w:type="spellStart"/>
            <w:r w:rsidRPr="00583B77">
              <w:rPr>
                <w:rFonts w:cstheme="minorHAnsi"/>
                <w:sz w:val="18"/>
                <w:szCs w:val="18"/>
                <w:lang w:val="en-US"/>
              </w:rPr>
              <w:t>Izuzetno</w:t>
            </w:r>
            <w:proofErr w:type="spellEnd"/>
            <w:r w:rsidRPr="00583B77">
              <w:rPr>
                <w:rFonts w:cstheme="minorHAnsi"/>
                <w:sz w:val="18"/>
                <w:szCs w:val="18"/>
                <w:lang w:val="en-US"/>
              </w:rPr>
              <w:t xml:space="preserve">, </w:t>
            </w:r>
            <w:proofErr w:type="spellStart"/>
            <w:r w:rsidRPr="00583B77">
              <w:rPr>
                <w:rFonts w:cstheme="minorHAnsi"/>
                <w:sz w:val="18"/>
                <w:szCs w:val="18"/>
                <w:lang w:val="en-US"/>
              </w:rPr>
              <w:t>Društvo</w:t>
            </w:r>
            <w:proofErr w:type="spellEnd"/>
            <w:r w:rsidRPr="00583B77">
              <w:rPr>
                <w:rFonts w:cstheme="minorHAnsi"/>
                <w:sz w:val="18"/>
                <w:szCs w:val="18"/>
                <w:lang w:val="en-US"/>
              </w:rPr>
              <w:t xml:space="preserve"> </w:t>
            </w:r>
            <w:proofErr w:type="spellStart"/>
            <w:r w:rsidRPr="00583B77">
              <w:rPr>
                <w:rFonts w:cstheme="minorHAnsi"/>
                <w:sz w:val="18"/>
                <w:szCs w:val="18"/>
                <w:lang w:val="en-US"/>
              </w:rPr>
              <w:t>može</w:t>
            </w:r>
            <w:proofErr w:type="spellEnd"/>
            <w:r w:rsidRPr="00583B77">
              <w:rPr>
                <w:rFonts w:cstheme="minorHAnsi"/>
                <w:sz w:val="18"/>
                <w:szCs w:val="18"/>
                <w:lang w:val="en-US"/>
              </w:rPr>
              <w:t xml:space="preserve"> da </w:t>
            </w:r>
            <w:proofErr w:type="spellStart"/>
            <w:r w:rsidRPr="00583B77">
              <w:rPr>
                <w:rFonts w:cstheme="minorHAnsi"/>
                <w:sz w:val="18"/>
                <w:szCs w:val="18"/>
                <w:lang w:val="en-US"/>
              </w:rPr>
              <w:t>deponuje</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finansijske</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instrumente</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klijenta</w:t>
            </w:r>
            <w:proofErr w:type="spellEnd"/>
            <w:r w:rsidRPr="00583B77">
              <w:rPr>
                <w:rFonts w:cstheme="minorHAnsi"/>
                <w:sz w:val="18"/>
                <w:szCs w:val="18"/>
                <w:lang w:val="en-US"/>
              </w:rPr>
              <w:t xml:space="preserve"> </w:t>
            </w:r>
            <w:proofErr w:type="spellStart"/>
            <w:r w:rsidRPr="00583B77">
              <w:rPr>
                <w:rFonts w:cstheme="minorHAnsi"/>
                <w:sz w:val="18"/>
                <w:szCs w:val="18"/>
                <w:lang w:val="en-US"/>
              </w:rPr>
              <w:t>kod</w:t>
            </w:r>
            <w:proofErr w:type="spellEnd"/>
            <w:r w:rsidRPr="00583B77">
              <w:rPr>
                <w:rFonts w:cstheme="minorHAnsi"/>
                <w:sz w:val="18"/>
                <w:szCs w:val="18"/>
                <w:lang w:val="en-US"/>
              </w:rPr>
              <w:t xml:space="preserve"> </w:t>
            </w:r>
            <w:proofErr w:type="spellStart"/>
            <w:r w:rsidRPr="00583B77">
              <w:rPr>
                <w:rFonts w:cstheme="minorHAnsi"/>
                <w:sz w:val="18"/>
                <w:szCs w:val="18"/>
                <w:lang w:val="en-US"/>
              </w:rPr>
              <w:t>depozitara</w:t>
            </w:r>
            <w:proofErr w:type="spellEnd"/>
            <w:r w:rsidRPr="00583B77">
              <w:rPr>
                <w:rFonts w:cstheme="minorHAnsi"/>
                <w:sz w:val="18"/>
                <w:szCs w:val="18"/>
                <w:lang w:val="en-US"/>
              </w:rPr>
              <w:t xml:space="preserve"> u </w:t>
            </w:r>
            <w:proofErr w:type="spellStart"/>
            <w:r w:rsidRPr="00583B77">
              <w:rPr>
                <w:rFonts w:cstheme="minorHAnsi"/>
                <w:sz w:val="18"/>
                <w:szCs w:val="18"/>
                <w:lang w:val="en-US"/>
              </w:rPr>
              <w:t>zemlji</w:t>
            </w:r>
            <w:proofErr w:type="spellEnd"/>
            <w:r w:rsidRPr="00583B77">
              <w:rPr>
                <w:rFonts w:cstheme="minorHAnsi"/>
                <w:sz w:val="18"/>
                <w:szCs w:val="18"/>
                <w:lang w:val="en-US"/>
              </w:rPr>
              <w:t xml:space="preserve"> u </w:t>
            </w:r>
            <w:proofErr w:type="spellStart"/>
            <w:r w:rsidRPr="00583B77">
              <w:rPr>
                <w:rFonts w:cstheme="minorHAnsi"/>
                <w:sz w:val="18"/>
                <w:szCs w:val="18"/>
                <w:lang w:val="en-US"/>
              </w:rPr>
              <w:t>kojoj</w:t>
            </w:r>
            <w:proofErr w:type="spellEnd"/>
            <w:r w:rsidRPr="00583B77">
              <w:rPr>
                <w:rFonts w:cstheme="minorHAnsi"/>
                <w:sz w:val="18"/>
                <w:szCs w:val="18"/>
                <w:lang w:val="en-US"/>
              </w:rPr>
              <w:t xml:space="preserve"> </w:t>
            </w:r>
            <w:proofErr w:type="spellStart"/>
            <w:r w:rsidRPr="00583B77">
              <w:rPr>
                <w:rFonts w:cstheme="minorHAnsi"/>
                <w:sz w:val="18"/>
                <w:szCs w:val="18"/>
                <w:lang w:val="en-US"/>
              </w:rPr>
              <w:t>držanje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čuvanje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finansijskih</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instrumenata</w:t>
            </w:r>
            <w:proofErr w:type="spellEnd"/>
            <w:r w:rsidRPr="00583B77">
              <w:rPr>
                <w:rFonts w:cstheme="minorHAnsi"/>
                <w:sz w:val="18"/>
                <w:szCs w:val="18"/>
                <w:lang w:val="en-US"/>
              </w:rPr>
              <w:t xml:space="preserve"> za </w:t>
            </w:r>
            <w:proofErr w:type="spellStart"/>
            <w:r w:rsidRPr="00583B77">
              <w:rPr>
                <w:rFonts w:cstheme="minorHAnsi"/>
                <w:sz w:val="18"/>
                <w:szCs w:val="18"/>
                <w:lang w:val="en-US"/>
              </w:rPr>
              <w:t>račun</w:t>
            </w:r>
            <w:proofErr w:type="spellEnd"/>
            <w:r w:rsidRPr="00583B77">
              <w:rPr>
                <w:rFonts w:cstheme="minorHAnsi"/>
                <w:sz w:val="18"/>
                <w:szCs w:val="18"/>
                <w:lang w:val="en-US"/>
              </w:rPr>
              <w:t xml:space="preserve"> </w:t>
            </w:r>
            <w:proofErr w:type="spellStart"/>
            <w:r w:rsidRPr="00583B77">
              <w:rPr>
                <w:rFonts w:cstheme="minorHAnsi"/>
                <w:sz w:val="18"/>
                <w:szCs w:val="18"/>
                <w:lang w:val="en-US"/>
              </w:rPr>
              <w:t>drugog</w:t>
            </w:r>
            <w:proofErr w:type="spellEnd"/>
            <w:r w:rsidRPr="00583B77">
              <w:rPr>
                <w:rFonts w:cstheme="minorHAnsi"/>
                <w:sz w:val="18"/>
                <w:szCs w:val="18"/>
                <w:lang w:val="en-US"/>
              </w:rPr>
              <w:t xml:space="preserve"> </w:t>
            </w:r>
            <w:proofErr w:type="spellStart"/>
            <w:r w:rsidRPr="00583B77">
              <w:rPr>
                <w:rFonts w:cstheme="minorHAnsi"/>
                <w:sz w:val="18"/>
                <w:szCs w:val="18"/>
                <w:lang w:val="en-US"/>
              </w:rPr>
              <w:t>lica</w:t>
            </w:r>
            <w:proofErr w:type="spellEnd"/>
            <w:r w:rsidRPr="00583B77">
              <w:rPr>
                <w:rFonts w:cstheme="minorHAnsi"/>
                <w:sz w:val="18"/>
                <w:szCs w:val="18"/>
                <w:lang w:val="en-US"/>
              </w:rPr>
              <w:t xml:space="preserve"> </w:t>
            </w:r>
            <w:proofErr w:type="spellStart"/>
            <w:r w:rsidRPr="00583B77">
              <w:rPr>
                <w:rFonts w:cstheme="minorHAnsi"/>
                <w:sz w:val="18"/>
                <w:szCs w:val="18"/>
                <w:lang w:val="en-US"/>
              </w:rPr>
              <w:t>nisu</w:t>
            </w:r>
            <w:proofErr w:type="spellEnd"/>
            <w:r w:rsidRPr="00583B77">
              <w:rPr>
                <w:rFonts w:cstheme="minorHAnsi"/>
                <w:sz w:val="18"/>
                <w:szCs w:val="18"/>
                <w:lang w:val="en-US"/>
              </w:rPr>
              <w:t xml:space="preserve"> </w:t>
            </w:r>
            <w:proofErr w:type="spellStart"/>
            <w:r w:rsidRPr="00583B77">
              <w:rPr>
                <w:rFonts w:cstheme="minorHAnsi"/>
                <w:sz w:val="18"/>
                <w:szCs w:val="18"/>
                <w:lang w:val="en-US"/>
              </w:rPr>
              <w:t>posebno</w:t>
            </w:r>
            <w:proofErr w:type="spellEnd"/>
            <w:r w:rsidRPr="00583B77">
              <w:rPr>
                <w:rFonts w:cstheme="minorHAnsi"/>
                <w:sz w:val="18"/>
                <w:szCs w:val="18"/>
                <w:lang w:val="en-US"/>
              </w:rPr>
              <w:t xml:space="preserve"> </w:t>
            </w:r>
            <w:proofErr w:type="spellStart"/>
            <w:r w:rsidRPr="00583B77">
              <w:rPr>
                <w:rFonts w:cstheme="minorHAnsi"/>
                <w:sz w:val="18"/>
                <w:szCs w:val="18"/>
                <w:lang w:val="en-US"/>
              </w:rPr>
              <w:t>regulisani</w:t>
            </w:r>
            <w:proofErr w:type="spellEnd"/>
            <w:r w:rsidRPr="00583B77">
              <w:rPr>
                <w:rFonts w:cstheme="minorHAnsi"/>
                <w:sz w:val="18"/>
                <w:szCs w:val="18"/>
                <w:lang w:val="en-US"/>
              </w:rPr>
              <w:t xml:space="preserve">, </w:t>
            </w:r>
            <w:proofErr w:type="spellStart"/>
            <w:r w:rsidRPr="00583B77">
              <w:rPr>
                <w:rFonts w:cstheme="minorHAnsi"/>
                <w:sz w:val="18"/>
                <w:szCs w:val="18"/>
                <w:lang w:val="en-US"/>
              </w:rPr>
              <w:t>samo</w:t>
            </w:r>
            <w:proofErr w:type="spellEnd"/>
            <w:r w:rsidRPr="00583B77">
              <w:rPr>
                <w:rFonts w:cstheme="minorHAnsi"/>
                <w:sz w:val="18"/>
                <w:szCs w:val="18"/>
                <w:lang w:val="en-US"/>
              </w:rPr>
              <w:t xml:space="preserve"> </w:t>
            </w:r>
            <w:proofErr w:type="spellStart"/>
            <w:r w:rsidRPr="00583B77">
              <w:rPr>
                <w:rFonts w:cstheme="minorHAnsi"/>
                <w:sz w:val="18"/>
                <w:szCs w:val="18"/>
                <w:lang w:val="en-US"/>
              </w:rPr>
              <w:t>ukoliko</w:t>
            </w:r>
            <w:proofErr w:type="spellEnd"/>
            <w:r w:rsidRPr="00583B77">
              <w:rPr>
                <w:rFonts w:cstheme="minorHAnsi"/>
                <w:sz w:val="18"/>
                <w:szCs w:val="18"/>
                <w:lang w:val="en-US"/>
              </w:rPr>
              <w:t xml:space="preserve"> </w:t>
            </w:r>
            <w:proofErr w:type="spellStart"/>
            <w:r w:rsidRPr="00583B77">
              <w:rPr>
                <w:rFonts w:cstheme="minorHAnsi"/>
                <w:sz w:val="18"/>
                <w:szCs w:val="18"/>
                <w:lang w:val="en-US"/>
              </w:rPr>
              <w:t>priroda</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finansijskog</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instrumenta</w:t>
            </w:r>
            <w:proofErr w:type="spellEnd"/>
            <w:r w:rsidRPr="00583B77">
              <w:rPr>
                <w:rFonts w:cstheme="minorHAnsi"/>
                <w:sz w:val="18"/>
                <w:szCs w:val="18"/>
                <w:lang w:val="en-US"/>
              </w:rPr>
              <w:t xml:space="preserve"> </w:t>
            </w:r>
            <w:proofErr w:type="spellStart"/>
            <w:r w:rsidRPr="00583B77">
              <w:rPr>
                <w:rFonts w:cstheme="minorHAnsi"/>
                <w:sz w:val="18"/>
                <w:szCs w:val="18"/>
                <w:lang w:val="en-US"/>
              </w:rPr>
              <w:t>ili</w:t>
            </w:r>
            <w:proofErr w:type="spellEnd"/>
            <w:r w:rsidRPr="00583B77">
              <w:rPr>
                <w:rFonts w:cstheme="minorHAnsi"/>
                <w:sz w:val="18"/>
                <w:szCs w:val="18"/>
                <w:lang w:val="en-US"/>
              </w:rPr>
              <w:t xml:space="preserve"> </w:t>
            </w:r>
            <w:proofErr w:type="spellStart"/>
            <w:r w:rsidRPr="00583B77">
              <w:rPr>
                <w:rFonts w:cstheme="minorHAnsi"/>
                <w:sz w:val="18"/>
                <w:szCs w:val="18"/>
                <w:lang w:val="en-US"/>
              </w:rPr>
              <w:lastRenderedPageBreak/>
              <w:t>investicione</w:t>
            </w:r>
            <w:proofErr w:type="spellEnd"/>
            <w:r w:rsidRPr="00583B77">
              <w:rPr>
                <w:rFonts w:cstheme="minorHAnsi"/>
                <w:sz w:val="18"/>
                <w:szCs w:val="18"/>
                <w:lang w:val="en-US"/>
              </w:rPr>
              <w:t xml:space="preserve"> </w:t>
            </w:r>
            <w:proofErr w:type="spellStart"/>
            <w:r w:rsidRPr="00583B77">
              <w:rPr>
                <w:rFonts w:cstheme="minorHAnsi"/>
                <w:sz w:val="18"/>
                <w:szCs w:val="18"/>
                <w:lang w:val="en-US"/>
              </w:rPr>
              <w:t>usluge</w:t>
            </w:r>
            <w:proofErr w:type="spellEnd"/>
            <w:r w:rsidRPr="00583B77">
              <w:rPr>
                <w:rFonts w:cstheme="minorHAnsi"/>
                <w:sz w:val="18"/>
                <w:szCs w:val="18"/>
                <w:lang w:val="en-US"/>
              </w:rPr>
              <w:t xml:space="preserve"> </w:t>
            </w:r>
            <w:proofErr w:type="spellStart"/>
            <w:r w:rsidRPr="00583B77">
              <w:rPr>
                <w:rFonts w:cstheme="minorHAnsi"/>
                <w:sz w:val="18"/>
                <w:szCs w:val="18"/>
                <w:lang w:val="en-US"/>
              </w:rPr>
              <w:t>povezane</w:t>
            </w:r>
            <w:proofErr w:type="spellEnd"/>
            <w:r w:rsidRPr="00583B77">
              <w:rPr>
                <w:rFonts w:cstheme="minorHAnsi"/>
                <w:sz w:val="18"/>
                <w:szCs w:val="18"/>
                <w:lang w:val="en-US"/>
              </w:rPr>
              <w:t xml:space="preserve"> </w:t>
            </w:r>
            <w:proofErr w:type="spellStart"/>
            <w:r w:rsidRPr="00583B77">
              <w:rPr>
                <w:rFonts w:cstheme="minorHAnsi"/>
                <w:sz w:val="18"/>
                <w:szCs w:val="18"/>
                <w:lang w:val="en-US"/>
              </w:rPr>
              <w:t>sa</w:t>
            </w:r>
            <w:proofErr w:type="spellEnd"/>
            <w:r w:rsidRPr="00583B77">
              <w:rPr>
                <w:rFonts w:cstheme="minorHAnsi"/>
                <w:sz w:val="18"/>
                <w:szCs w:val="18"/>
                <w:lang w:val="en-US"/>
              </w:rPr>
              <w:t xml:space="preserve"> </w:t>
            </w:r>
            <w:proofErr w:type="spellStart"/>
            <w:r w:rsidRPr="00583B77">
              <w:rPr>
                <w:rFonts w:cstheme="minorHAnsi"/>
                <w:sz w:val="18"/>
                <w:szCs w:val="18"/>
                <w:lang w:val="en-US"/>
              </w:rPr>
              <w:t>navedenim</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instrumentom</w:t>
            </w:r>
            <w:proofErr w:type="spellEnd"/>
            <w:r w:rsidRPr="00583B77">
              <w:rPr>
                <w:rFonts w:cstheme="minorHAnsi"/>
                <w:sz w:val="18"/>
                <w:szCs w:val="18"/>
                <w:lang w:val="en-US"/>
              </w:rPr>
              <w:t xml:space="preserve"> </w:t>
            </w:r>
            <w:proofErr w:type="spellStart"/>
            <w:r w:rsidRPr="00583B77">
              <w:rPr>
                <w:rFonts w:cstheme="minorHAnsi"/>
                <w:sz w:val="18"/>
                <w:szCs w:val="18"/>
                <w:lang w:val="en-US"/>
              </w:rPr>
              <w:t>zahtjeva</w:t>
            </w:r>
            <w:proofErr w:type="spellEnd"/>
            <w:r w:rsidRPr="00583B77">
              <w:rPr>
                <w:rFonts w:cstheme="minorHAnsi"/>
                <w:sz w:val="18"/>
                <w:szCs w:val="18"/>
                <w:lang w:val="en-US"/>
              </w:rPr>
              <w:t xml:space="preserve"> </w:t>
            </w:r>
            <w:proofErr w:type="spellStart"/>
            <w:r w:rsidRPr="00583B77">
              <w:rPr>
                <w:rFonts w:cstheme="minorHAnsi"/>
                <w:sz w:val="18"/>
                <w:szCs w:val="18"/>
                <w:lang w:val="en-US"/>
              </w:rPr>
              <w:t>deponovanje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kod</w:t>
            </w:r>
            <w:proofErr w:type="spellEnd"/>
            <w:r w:rsidRPr="00583B77">
              <w:rPr>
                <w:rFonts w:cstheme="minorHAnsi"/>
                <w:sz w:val="18"/>
                <w:szCs w:val="18"/>
                <w:lang w:val="en-US"/>
              </w:rPr>
              <w:t xml:space="preserve"> </w:t>
            </w:r>
            <w:proofErr w:type="spellStart"/>
            <w:r w:rsidRPr="00583B77">
              <w:rPr>
                <w:rFonts w:cstheme="minorHAnsi"/>
                <w:sz w:val="18"/>
                <w:szCs w:val="18"/>
                <w:lang w:val="en-US"/>
              </w:rPr>
              <w:t>depozitara</w:t>
            </w:r>
            <w:proofErr w:type="spellEnd"/>
            <w:r w:rsidRPr="00583B77">
              <w:rPr>
                <w:rFonts w:cstheme="minorHAnsi"/>
                <w:sz w:val="18"/>
                <w:szCs w:val="18"/>
                <w:lang w:val="en-US"/>
              </w:rPr>
              <w:t xml:space="preserve"> u </w:t>
            </w:r>
            <w:proofErr w:type="spellStart"/>
            <w:r w:rsidRPr="00583B77">
              <w:rPr>
                <w:rFonts w:cstheme="minorHAnsi"/>
                <w:sz w:val="18"/>
                <w:szCs w:val="18"/>
                <w:lang w:val="en-US"/>
              </w:rPr>
              <w:t>toj</w:t>
            </w:r>
            <w:proofErr w:type="spellEnd"/>
            <w:r w:rsidRPr="00583B77">
              <w:rPr>
                <w:rFonts w:cstheme="minorHAnsi"/>
                <w:sz w:val="18"/>
                <w:szCs w:val="18"/>
                <w:lang w:val="en-US"/>
              </w:rPr>
              <w:t xml:space="preserve"> </w:t>
            </w:r>
            <w:proofErr w:type="spellStart"/>
            <w:r w:rsidRPr="00583B77">
              <w:rPr>
                <w:rFonts w:cstheme="minorHAnsi"/>
                <w:sz w:val="18"/>
                <w:szCs w:val="18"/>
                <w:lang w:val="en-US"/>
              </w:rPr>
              <w:t>državi</w:t>
            </w:r>
            <w:proofErr w:type="spellEnd"/>
            <w:r w:rsidRPr="00583B77">
              <w:rPr>
                <w:rFonts w:cstheme="minorHAnsi"/>
                <w:sz w:val="18"/>
                <w:szCs w:val="18"/>
                <w:lang w:val="en-US"/>
              </w:rPr>
              <w:t xml:space="preserve"> </w:t>
            </w:r>
            <w:proofErr w:type="spellStart"/>
            <w:r w:rsidRPr="00583B77">
              <w:rPr>
                <w:rFonts w:cstheme="minorHAnsi"/>
                <w:sz w:val="18"/>
                <w:szCs w:val="18"/>
                <w:lang w:val="en-US"/>
              </w:rPr>
              <w:t>ili</w:t>
            </w:r>
            <w:proofErr w:type="spellEnd"/>
            <w:r w:rsidRPr="00583B77">
              <w:rPr>
                <w:rFonts w:cstheme="minorHAnsi"/>
                <w:sz w:val="18"/>
                <w:szCs w:val="18"/>
                <w:lang w:val="en-US"/>
              </w:rPr>
              <w:t xml:space="preserve"> </w:t>
            </w:r>
            <w:proofErr w:type="spellStart"/>
            <w:r w:rsidRPr="00583B77">
              <w:rPr>
                <w:rFonts w:cstheme="minorHAnsi"/>
                <w:sz w:val="18"/>
                <w:szCs w:val="18"/>
                <w:lang w:val="en-US"/>
              </w:rPr>
              <w:t>profesionalni</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w:t>
            </w:r>
            <w:proofErr w:type="spellEnd"/>
            <w:r w:rsidRPr="00583B77">
              <w:rPr>
                <w:rFonts w:cstheme="minorHAnsi"/>
                <w:sz w:val="18"/>
                <w:szCs w:val="18"/>
                <w:lang w:val="en-US"/>
              </w:rPr>
              <w:t xml:space="preserve"> </w:t>
            </w:r>
            <w:proofErr w:type="spellStart"/>
            <w:r w:rsidRPr="00583B77">
              <w:rPr>
                <w:rFonts w:cstheme="minorHAnsi"/>
                <w:sz w:val="18"/>
                <w:szCs w:val="18"/>
                <w:lang w:val="en-US"/>
              </w:rPr>
              <w:t>pisanim</w:t>
            </w:r>
            <w:proofErr w:type="spellEnd"/>
            <w:r w:rsidRPr="00583B77">
              <w:rPr>
                <w:rFonts w:cstheme="minorHAnsi"/>
                <w:sz w:val="18"/>
                <w:szCs w:val="18"/>
                <w:lang w:val="en-US"/>
              </w:rPr>
              <w:t xml:space="preserve"> </w:t>
            </w:r>
            <w:proofErr w:type="spellStart"/>
            <w:r w:rsidRPr="00583B77">
              <w:rPr>
                <w:rFonts w:cstheme="minorHAnsi"/>
                <w:sz w:val="18"/>
                <w:szCs w:val="18"/>
                <w:lang w:val="en-US"/>
              </w:rPr>
              <w:t>putem</w:t>
            </w:r>
            <w:proofErr w:type="spellEnd"/>
            <w:r w:rsidRPr="00583B77">
              <w:rPr>
                <w:rFonts w:cstheme="minorHAnsi"/>
                <w:sz w:val="18"/>
                <w:szCs w:val="18"/>
                <w:lang w:val="en-US"/>
              </w:rPr>
              <w:t xml:space="preserve"> </w:t>
            </w:r>
            <w:proofErr w:type="spellStart"/>
            <w:r w:rsidRPr="00583B77">
              <w:rPr>
                <w:rFonts w:cstheme="minorHAnsi"/>
                <w:sz w:val="18"/>
                <w:szCs w:val="18"/>
                <w:lang w:val="en-US"/>
              </w:rPr>
              <w:t>zahteva</w:t>
            </w:r>
            <w:proofErr w:type="spellEnd"/>
            <w:r w:rsidRPr="00583B77">
              <w:rPr>
                <w:rFonts w:cstheme="minorHAnsi"/>
                <w:sz w:val="18"/>
                <w:szCs w:val="18"/>
                <w:lang w:val="en-US"/>
              </w:rPr>
              <w:t xml:space="preserve"> </w:t>
            </w:r>
            <w:proofErr w:type="spellStart"/>
            <w:r w:rsidRPr="00583B77">
              <w:rPr>
                <w:rFonts w:cstheme="minorHAnsi"/>
                <w:sz w:val="18"/>
                <w:szCs w:val="18"/>
                <w:lang w:val="en-US"/>
              </w:rPr>
              <w:t>deponovanje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svojih</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finansijskih</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instrumenata</w:t>
            </w:r>
            <w:proofErr w:type="spellEnd"/>
            <w:r w:rsidRPr="00583B77">
              <w:rPr>
                <w:rFonts w:cstheme="minorHAnsi"/>
                <w:sz w:val="18"/>
                <w:szCs w:val="18"/>
                <w:lang w:val="en-US"/>
              </w:rPr>
              <w:t xml:space="preserve"> </w:t>
            </w:r>
            <w:proofErr w:type="spellStart"/>
            <w:r w:rsidRPr="00583B77">
              <w:rPr>
                <w:rFonts w:cstheme="minorHAnsi"/>
                <w:sz w:val="18"/>
                <w:szCs w:val="18"/>
                <w:lang w:val="en-US"/>
              </w:rPr>
              <w:t>kod</w:t>
            </w:r>
            <w:proofErr w:type="spellEnd"/>
            <w:r w:rsidRPr="00583B77">
              <w:rPr>
                <w:rFonts w:cstheme="minorHAnsi"/>
                <w:sz w:val="18"/>
                <w:szCs w:val="18"/>
                <w:lang w:val="en-US"/>
              </w:rPr>
              <w:t xml:space="preserve"> </w:t>
            </w:r>
            <w:proofErr w:type="spellStart"/>
            <w:r w:rsidRPr="00583B77">
              <w:rPr>
                <w:rFonts w:cstheme="minorHAnsi"/>
                <w:sz w:val="18"/>
                <w:szCs w:val="18"/>
                <w:lang w:val="en-US"/>
              </w:rPr>
              <w:t>depozitara</w:t>
            </w:r>
            <w:proofErr w:type="spellEnd"/>
            <w:r w:rsidRPr="00583B77">
              <w:rPr>
                <w:rFonts w:cstheme="minorHAnsi"/>
                <w:sz w:val="18"/>
                <w:szCs w:val="18"/>
                <w:lang w:val="en-US"/>
              </w:rPr>
              <w:t xml:space="preserve"> u </w:t>
            </w:r>
            <w:proofErr w:type="spellStart"/>
            <w:r w:rsidRPr="00583B77">
              <w:rPr>
                <w:rFonts w:cstheme="minorHAnsi"/>
                <w:sz w:val="18"/>
                <w:szCs w:val="18"/>
                <w:lang w:val="en-US"/>
              </w:rPr>
              <w:t>toj</w:t>
            </w:r>
            <w:proofErr w:type="spellEnd"/>
            <w:r w:rsidRPr="00583B77">
              <w:rPr>
                <w:rFonts w:cstheme="minorHAnsi"/>
                <w:sz w:val="18"/>
                <w:szCs w:val="18"/>
                <w:lang w:val="en-US"/>
              </w:rPr>
              <w:t xml:space="preserve"> </w:t>
            </w:r>
            <w:proofErr w:type="spellStart"/>
            <w:r w:rsidRPr="00583B77">
              <w:rPr>
                <w:rFonts w:cstheme="minorHAnsi"/>
                <w:sz w:val="18"/>
                <w:szCs w:val="18"/>
                <w:lang w:val="en-US"/>
              </w:rPr>
              <w:t>državi</w:t>
            </w:r>
            <w:proofErr w:type="spellEnd"/>
            <w:r w:rsidRPr="00583B77">
              <w:rPr>
                <w:rFonts w:cstheme="minorHAnsi"/>
                <w:sz w:val="18"/>
                <w:szCs w:val="18"/>
                <w:lang w:val="en-US"/>
              </w:rPr>
              <w:t>.</w:t>
            </w:r>
          </w:p>
          <w:p w14:paraId="27606B05" w14:textId="77777777" w:rsidR="00495505" w:rsidRPr="00583B77" w:rsidRDefault="00495505" w:rsidP="00495505">
            <w:pPr>
              <w:pStyle w:val="NoSpacing"/>
              <w:numPr>
                <w:ilvl w:val="0"/>
                <w:numId w:val="2"/>
              </w:numPr>
              <w:jc w:val="both"/>
              <w:rPr>
                <w:rFonts w:cstheme="minorHAnsi"/>
                <w:sz w:val="18"/>
                <w:szCs w:val="18"/>
                <w:lang w:val="en-US"/>
              </w:rPr>
            </w:pPr>
            <w:proofErr w:type="spellStart"/>
            <w:r w:rsidRPr="00583B77">
              <w:rPr>
                <w:rFonts w:cstheme="minorHAnsi"/>
                <w:sz w:val="18"/>
                <w:szCs w:val="18"/>
                <w:lang w:val="en-US"/>
              </w:rPr>
              <w:t>Društvo</w:t>
            </w:r>
            <w:proofErr w:type="spellEnd"/>
            <w:r w:rsidRPr="00583B77">
              <w:rPr>
                <w:rFonts w:cstheme="minorHAnsi"/>
                <w:sz w:val="18"/>
                <w:szCs w:val="18"/>
                <w:lang w:val="en-US"/>
              </w:rPr>
              <w:t xml:space="preserve"> ne </w:t>
            </w:r>
            <w:proofErr w:type="spellStart"/>
            <w:r w:rsidRPr="00583B77">
              <w:rPr>
                <w:rFonts w:cstheme="minorHAnsi"/>
                <w:sz w:val="18"/>
                <w:szCs w:val="18"/>
                <w:lang w:val="en-US"/>
              </w:rPr>
              <w:t>smije</w:t>
            </w:r>
            <w:proofErr w:type="spellEnd"/>
            <w:r w:rsidRPr="00583B77">
              <w:rPr>
                <w:rFonts w:cstheme="minorHAnsi"/>
                <w:sz w:val="18"/>
                <w:szCs w:val="18"/>
                <w:lang w:val="en-US"/>
              </w:rPr>
              <w:t xml:space="preserve"> da </w:t>
            </w:r>
            <w:proofErr w:type="spellStart"/>
            <w:r w:rsidRPr="00583B77">
              <w:rPr>
                <w:rFonts w:cstheme="minorHAnsi"/>
                <w:sz w:val="18"/>
                <w:szCs w:val="18"/>
                <w:lang w:val="en-US"/>
              </w:rPr>
              <w:t>otuđuje</w:t>
            </w:r>
            <w:proofErr w:type="spellEnd"/>
            <w:r w:rsidRPr="00583B77">
              <w:rPr>
                <w:rFonts w:cstheme="minorHAnsi"/>
                <w:sz w:val="18"/>
                <w:szCs w:val="18"/>
                <w:lang w:val="en-US"/>
              </w:rPr>
              <w:t xml:space="preserve"> </w:t>
            </w:r>
            <w:proofErr w:type="spellStart"/>
            <w:r w:rsidRPr="00583B77">
              <w:rPr>
                <w:rFonts w:cstheme="minorHAnsi"/>
                <w:sz w:val="18"/>
                <w:szCs w:val="18"/>
                <w:lang w:val="en-US"/>
              </w:rPr>
              <w:t>ili</w:t>
            </w:r>
            <w:proofErr w:type="spellEnd"/>
            <w:r w:rsidRPr="00583B77">
              <w:rPr>
                <w:rFonts w:cstheme="minorHAnsi"/>
                <w:sz w:val="18"/>
                <w:szCs w:val="18"/>
                <w:lang w:val="en-US"/>
              </w:rPr>
              <w:t xml:space="preserve"> </w:t>
            </w:r>
            <w:proofErr w:type="spellStart"/>
            <w:r w:rsidRPr="00583B77">
              <w:rPr>
                <w:rFonts w:cstheme="minorHAnsi"/>
                <w:sz w:val="18"/>
                <w:szCs w:val="18"/>
                <w:lang w:val="en-US"/>
              </w:rPr>
              <w:t>zalaže</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finansijske</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instrumente</w:t>
            </w:r>
            <w:proofErr w:type="spellEnd"/>
            <w:r w:rsidRPr="00583B77">
              <w:rPr>
                <w:rFonts w:cstheme="minorHAnsi"/>
                <w:sz w:val="18"/>
                <w:szCs w:val="18"/>
                <w:lang w:val="en-US"/>
              </w:rPr>
              <w:t xml:space="preserve"> u </w:t>
            </w:r>
            <w:proofErr w:type="spellStart"/>
            <w:r w:rsidRPr="00583B77">
              <w:rPr>
                <w:rFonts w:cstheme="minorHAnsi"/>
                <w:sz w:val="18"/>
                <w:szCs w:val="18"/>
                <w:lang w:val="en-US"/>
              </w:rPr>
              <w:t>vlasništvu</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klijenta</w:t>
            </w:r>
            <w:proofErr w:type="spellEnd"/>
            <w:r w:rsidRPr="00583B77">
              <w:rPr>
                <w:rFonts w:cstheme="minorHAnsi"/>
                <w:sz w:val="18"/>
                <w:szCs w:val="18"/>
                <w:lang w:val="en-US"/>
              </w:rPr>
              <w:t xml:space="preserve"> bez </w:t>
            </w:r>
            <w:proofErr w:type="spellStart"/>
            <w:r w:rsidRPr="00583B77">
              <w:rPr>
                <w:rFonts w:cstheme="minorHAnsi"/>
                <w:sz w:val="18"/>
                <w:szCs w:val="18"/>
                <w:lang w:val="en-US"/>
              </w:rPr>
              <w:t>njegovog</w:t>
            </w:r>
            <w:proofErr w:type="spellEnd"/>
            <w:r w:rsidRPr="00583B77">
              <w:rPr>
                <w:rFonts w:cstheme="minorHAnsi"/>
                <w:sz w:val="18"/>
                <w:szCs w:val="18"/>
                <w:lang w:val="en-US"/>
              </w:rPr>
              <w:t xml:space="preserve"> </w:t>
            </w:r>
            <w:proofErr w:type="spellStart"/>
            <w:r w:rsidRPr="00583B77">
              <w:rPr>
                <w:rFonts w:cstheme="minorHAnsi"/>
                <w:sz w:val="18"/>
                <w:szCs w:val="18"/>
                <w:lang w:val="en-US"/>
              </w:rPr>
              <w:t>prethodnog</w:t>
            </w:r>
            <w:proofErr w:type="spellEnd"/>
            <w:r w:rsidRPr="00583B77">
              <w:rPr>
                <w:rFonts w:cstheme="minorHAnsi"/>
                <w:sz w:val="18"/>
                <w:szCs w:val="18"/>
                <w:lang w:val="en-US"/>
              </w:rPr>
              <w:t xml:space="preserve"> </w:t>
            </w:r>
            <w:proofErr w:type="spellStart"/>
            <w:r w:rsidRPr="00583B77">
              <w:rPr>
                <w:rFonts w:cstheme="minorHAnsi"/>
                <w:sz w:val="18"/>
                <w:szCs w:val="18"/>
                <w:lang w:val="en-US"/>
              </w:rPr>
              <w:t>pismenog</w:t>
            </w:r>
            <w:proofErr w:type="spellEnd"/>
            <w:r w:rsidRPr="00583B77">
              <w:rPr>
                <w:rFonts w:cstheme="minorHAnsi"/>
                <w:sz w:val="18"/>
                <w:szCs w:val="18"/>
                <w:lang w:val="en-US"/>
              </w:rPr>
              <w:t xml:space="preserve"> </w:t>
            </w:r>
            <w:proofErr w:type="spellStart"/>
            <w:r w:rsidRPr="00583B77">
              <w:rPr>
                <w:rFonts w:cstheme="minorHAnsi"/>
                <w:sz w:val="18"/>
                <w:szCs w:val="18"/>
                <w:lang w:val="en-US"/>
              </w:rPr>
              <w:t>ovlašćenja</w:t>
            </w:r>
            <w:proofErr w:type="spellEnd"/>
            <w:r w:rsidRPr="00583B77">
              <w:rPr>
                <w:rFonts w:cstheme="minorHAnsi"/>
                <w:sz w:val="18"/>
                <w:szCs w:val="18"/>
                <w:lang w:val="en-US"/>
              </w:rPr>
              <w:t xml:space="preserve">, da </w:t>
            </w:r>
            <w:proofErr w:type="spellStart"/>
            <w:r w:rsidRPr="00583B77">
              <w:rPr>
                <w:rFonts w:cstheme="minorHAnsi"/>
                <w:sz w:val="18"/>
                <w:szCs w:val="18"/>
                <w:lang w:val="en-US"/>
              </w:rPr>
              <w:t>kupuje</w:t>
            </w:r>
            <w:proofErr w:type="spellEnd"/>
            <w:r w:rsidRPr="00583B77">
              <w:rPr>
                <w:rFonts w:cstheme="minorHAnsi"/>
                <w:sz w:val="18"/>
                <w:szCs w:val="18"/>
                <w:lang w:val="en-US"/>
              </w:rPr>
              <w:t xml:space="preserve">, </w:t>
            </w:r>
            <w:proofErr w:type="spellStart"/>
            <w:r w:rsidRPr="00583B77">
              <w:rPr>
                <w:rFonts w:cstheme="minorHAnsi"/>
                <w:sz w:val="18"/>
                <w:szCs w:val="18"/>
                <w:lang w:val="en-US"/>
              </w:rPr>
              <w:t>prodaje</w:t>
            </w:r>
            <w:proofErr w:type="spellEnd"/>
            <w:r w:rsidRPr="00583B77">
              <w:rPr>
                <w:rFonts w:cstheme="minorHAnsi"/>
                <w:sz w:val="18"/>
                <w:szCs w:val="18"/>
                <w:lang w:val="en-US"/>
              </w:rPr>
              <w:t xml:space="preserve"> </w:t>
            </w:r>
            <w:proofErr w:type="spellStart"/>
            <w:r w:rsidRPr="00583B77">
              <w:rPr>
                <w:rFonts w:cstheme="minorHAnsi"/>
                <w:sz w:val="18"/>
                <w:szCs w:val="18"/>
                <w:lang w:val="en-US"/>
              </w:rPr>
              <w:t>ili</w:t>
            </w:r>
            <w:proofErr w:type="spellEnd"/>
            <w:r w:rsidRPr="00583B77">
              <w:rPr>
                <w:rFonts w:cstheme="minorHAnsi"/>
                <w:sz w:val="18"/>
                <w:szCs w:val="18"/>
                <w:lang w:val="en-US"/>
              </w:rPr>
              <w:t xml:space="preserve"> </w:t>
            </w:r>
            <w:proofErr w:type="spellStart"/>
            <w:r w:rsidRPr="00583B77">
              <w:rPr>
                <w:rFonts w:cstheme="minorHAnsi"/>
                <w:sz w:val="18"/>
                <w:szCs w:val="18"/>
                <w:lang w:val="en-US"/>
              </w:rPr>
              <w:t>pozajmljuje</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finansijske</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instrumente</w:t>
            </w:r>
            <w:proofErr w:type="spellEnd"/>
            <w:r w:rsidRPr="00583B77">
              <w:rPr>
                <w:rFonts w:cstheme="minorHAnsi"/>
                <w:sz w:val="18"/>
                <w:szCs w:val="18"/>
                <w:lang w:val="en-US"/>
              </w:rPr>
              <w:t xml:space="preserve"> </w:t>
            </w:r>
            <w:proofErr w:type="spellStart"/>
            <w:r w:rsidRPr="00583B77">
              <w:rPr>
                <w:rFonts w:cstheme="minorHAnsi"/>
                <w:sz w:val="18"/>
                <w:szCs w:val="18"/>
                <w:lang w:val="en-US"/>
              </w:rPr>
              <w:t>isključivo</w:t>
            </w:r>
            <w:proofErr w:type="spellEnd"/>
            <w:r w:rsidRPr="00583B77">
              <w:rPr>
                <w:rFonts w:cstheme="minorHAnsi"/>
                <w:sz w:val="18"/>
                <w:szCs w:val="18"/>
                <w:lang w:val="en-US"/>
              </w:rPr>
              <w:t xml:space="preserve"> </w:t>
            </w:r>
            <w:proofErr w:type="spellStart"/>
            <w:r w:rsidRPr="00583B77">
              <w:rPr>
                <w:rFonts w:cstheme="minorHAnsi"/>
                <w:sz w:val="18"/>
                <w:szCs w:val="18"/>
                <w:lang w:val="en-US"/>
              </w:rPr>
              <w:t>radi</w:t>
            </w:r>
            <w:proofErr w:type="spellEnd"/>
            <w:r w:rsidRPr="00583B77">
              <w:rPr>
                <w:rFonts w:cstheme="minorHAnsi"/>
                <w:sz w:val="18"/>
                <w:szCs w:val="18"/>
                <w:lang w:val="en-US"/>
              </w:rPr>
              <w:t xml:space="preserve"> </w:t>
            </w:r>
            <w:proofErr w:type="spellStart"/>
            <w:r w:rsidRPr="00583B77">
              <w:rPr>
                <w:rFonts w:cstheme="minorHAnsi"/>
                <w:sz w:val="18"/>
                <w:szCs w:val="18"/>
                <w:lang w:val="en-US"/>
              </w:rPr>
              <w:t>naplate</w:t>
            </w:r>
            <w:proofErr w:type="spellEnd"/>
            <w:r w:rsidRPr="00583B77">
              <w:rPr>
                <w:rFonts w:cstheme="minorHAnsi"/>
                <w:sz w:val="18"/>
                <w:szCs w:val="18"/>
                <w:lang w:val="en-US"/>
              </w:rPr>
              <w:t xml:space="preserve"> </w:t>
            </w:r>
            <w:proofErr w:type="spellStart"/>
            <w:r w:rsidRPr="00583B77">
              <w:rPr>
                <w:rFonts w:cstheme="minorHAnsi"/>
                <w:sz w:val="18"/>
                <w:szCs w:val="18"/>
                <w:lang w:val="en-US"/>
              </w:rPr>
              <w:t>provizije</w:t>
            </w:r>
            <w:proofErr w:type="spellEnd"/>
            <w:r w:rsidRPr="00583B77">
              <w:rPr>
                <w:rFonts w:cstheme="minorHAnsi"/>
                <w:sz w:val="18"/>
                <w:szCs w:val="18"/>
                <w:lang w:val="en-US"/>
              </w:rPr>
              <w:t xml:space="preserve"> </w:t>
            </w:r>
            <w:proofErr w:type="spellStart"/>
            <w:r w:rsidRPr="00583B77">
              <w:rPr>
                <w:rFonts w:cstheme="minorHAnsi"/>
                <w:sz w:val="18"/>
                <w:szCs w:val="18"/>
                <w:lang w:val="en-US"/>
              </w:rPr>
              <w:t>ili</w:t>
            </w:r>
            <w:proofErr w:type="spellEnd"/>
            <w:r w:rsidRPr="00583B77">
              <w:rPr>
                <w:rFonts w:cstheme="minorHAnsi"/>
                <w:sz w:val="18"/>
                <w:szCs w:val="18"/>
                <w:lang w:val="en-US"/>
              </w:rPr>
              <w:t xml:space="preserve"> </w:t>
            </w:r>
            <w:proofErr w:type="spellStart"/>
            <w:r w:rsidRPr="00583B77">
              <w:rPr>
                <w:rFonts w:cstheme="minorHAnsi"/>
                <w:sz w:val="18"/>
                <w:szCs w:val="18"/>
                <w:lang w:val="en-US"/>
              </w:rPr>
              <w:t>druge</w:t>
            </w:r>
            <w:proofErr w:type="spellEnd"/>
            <w:r w:rsidRPr="00583B77">
              <w:rPr>
                <w:rFonts w:cstheme="minorHAnsi"/>
                <w:sz w:val="18"/>
                <w:szCs w:val="18"/>
                <w:lang w:val="en-US"/>
              </w:rPr>
              <w:t xml:space="preserve"> </w:t>
            </w:r>
            <w:proofErr w:type="spellStart"/>
            <w:r w:rsidRPr="00583B77">
              <w:rPr>
                <w:rFonts w:cstheme="minorHAnsi"/>
                <w:sz w:val="18"/>
                <w:szCs w:val="18"/>
                <w:lang w:val="en-US"/>
              </w:rPr>
              <w:t>naknade</w:t>
            </w:r>
            <w:proofErr w:type="spellEnd"/>
            <w:r w:rsidRPr="00583B77">
              <w:rPr>
                <w:rFonts w:cstheme="minorHAnsi"/>
                <w:sz w:val="18"/>
                <w:szCs w:val="18"/>
                <w:lang w:val="en-US"/>
              </w:rPr>
              <w:t xml:space="preserve">, </w:t>
            </w:r>
            <w:proofErr w:type="spellStart"/>
            <w:r w:rsidRPr="00583B77">
              <w:rPr>
                <w:rFonts w:cstheme="minorHAnsi"/>
                <w:sz w:val="18"/>
                <w:szCs w:val="18"/>
                <w:lang w:val="en-US"/>
              </w:rPr>
              <w:t>koristi</w:t>
            </w:r>
            <w:proofErr w:type="spellEnd"/>
            <w:r w:rsidRPr="00583B77">
              <w:rPr>
                <w:rFonts w:cstheme="minorHAnsi"/>
                <w:sz w:val="18"/>
                <w:szCs w:val="18"/>
                <w:lang w:val="en-US"/>
              </w:rPr>
              <w:t xml:space="preserve"> </w:t>
            </w:r>
            <w:proofErr w:type="spellStart"/>
            <w:r w:rsidRPr="00583B77">
              <w:rPr>
                <w:rFonts w:cstheme="minorHAnsi"/>
                <w:sz w:val="18"/>
                <w:szCs w:val="18"/>
                <w:lang w:val="en-US"/>
              </w:rPr>
              <w:t>finansijske</w:t>
            </w:r>
            <w:proofErr w:type="spellEnd"/>
            <w:r w:rsidRPr="00583B77">
              <w:rPr>
                <w:rFonts w:cstheme="minorHAnsi"/>
                <w:sz w:val="18"/>
                <w:szCs w:val="18"/>
                <w:lang w:val="en-US"/>
              </w:rPr>
              <w:t xml:space="preserve"> </w:t>
            </w:r>
            <w:proofErr w:type="spellStart"/>
            <w:r w:rsidRPr="00583B77">
              <w:rPr>
                <w:rFonts w:cstheme="minorHAnsi"/>
                <w:sz w:val="18"/>
                <w:szCs w:val="18"/>
                <w:lang w:val="en-US"/>
              </w:rPr>
              <w:t>instrumente</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klijenta</w:t>
            </w:r>
            <w:proofErr w:type="spellEnd"/>
            <w:r w:rsidRPr="00583B77">
              <w:rPr>
                <w:rFonts w:cstheme="minorHAnsi"/>
                <w:sz w:val="18"/>
                <w:szCs w:val="18"/>
                <w:lang w:val="en-US"/>
              </w:rPr>
              <w:t xml:space="preserve"> za </w:t>
            </w:r>
            <w:proofErr w:type="spellStart"/>
            <w:r w:rsidRPr="00583B77">
              <w:rPr>
                <w:rFonts w:cstheme="minorHAnsi"/>
                <w:sz w:val="18"/>
                <w:szCs w:val="18"/>
                <w:lang w:val="en-US"/>
              </w:rPr>
              <w:t>plaćanje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svojih</w:t>
            </w:r>
            <w:proofErr w:type="spellEnd"/>
            <w:r w:rsidRPr="00583B77">
              <w:rPr>
                <w:rFonts w:cstheme="minorHAnsi"/>
                <w:sz w:val="18"/>
                <w:szCs w:val="18"/>
                <w:lang w:val="en-US"/>
              </w:rPr>
              <w:t xml:space="preserve"> </w:t>
            </w:r>
            <w:proofErr w:type="spellStart"/>
            <w:r w:rsidRPr="00583B77">
              <w:rPr>
                <w:rFonts w:cstheme="minorHAnsi"/>
                <w:sz w:val="18"/>
                <w:szCs w:val="18"/>
                <w:lang w:val="en-US"/>
              </w:rPr>
              <w:t>obaveza</w:t>
            </w:r>
            <w:proofErr w:type="spellEnd"/>
            <w:r w:rsidRPr="00583B77">
              <w:rPr>
                <w:rFonts w:cstheme="minorHAnsi"/>
                <w:sz w:val="18"/>
                <w:szCs w:val="18"/>
                <w:lang w:val="en-US"/>
              </w:rPr>
              <w:t xml:space="preserve">, </w:t>
            </w:r>
            <w:proofErr w:type="spellStart"/>
            <w:r w:rsidRPr="00583B77">
              <w:rPr>
                <w:rFonts w:cstheme="minorHAnsi"/>
                <w:sz w:val="18"/>
                <w:szCs w:val="18"/>
                <w:lang w:val="en-US"/>
              </w:rPr>
              <w:t>kao</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obaveza</w:t>
            </w:r>
            <w:proofErr w:type="spellEnd"/>
            <w:r w:rsidRPr="00583B77">
              <w:rPr>
                <w:rFonts w:cstheme="minorHAnsi"/>
                <w:sz w:val="18"/>
                <w:szCs w:val="18"/>
                <w:lang w:val="en-US"/>
              </w:rPr>
              <w:t xml:space="preserve"> </w:t>
            </w:r>
            <w:proofErr w:type="spellStart"/>
            <w:r w:rsidRPr="00583B77">
              <w:rPr>
                <w:rFonts w:cstheme="minorHAnsi"/>
                <w:sz w:val="18"/>
                <w:szCs w:val="18"/>
                <w:lang w:val="en-US"/>
              </w:rPr>
              <w:t>drugih</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klijenata</w:t>
            </w:r>
            <w:proofErr w:type="spellEnd"/>
            <w:r w:rsidRPr="00583B77">
              <w:rPr>
                <w:rFonts w:cstheme="minorHAnsi"/>
                <w:sz w:val="18"/>
                <w:szCs w:val="18"/>
                <w:lang w:val="en-US"/>
              </w:rPr>
              <w:t>.</w:t>
            </w:r>
          </w:p>
          <w:p w14:paraId="38F65957" w14:textId="77777777" w:rsidR="00495505" w:rsidRPr="00A47B53" w:rsidRDefault="00495505" w:rsidP="00495505">
            <w:pPr>
              <w:pStyle w:val="NoSpacing"/>
              <w:numPr>
                <w:ilvl w:val="0"/>
                <w:numId w:val="2"/>
              </w:numPr>
              <w:jc w:val="both"/>
              <w:rPr>
                <w:rFonts w:cstheme="minorHAnsi"/>
                <w:sz w:val="18"/>
                <w:szCs w:val="18"/>
              </w:rPr>
            </w:pPr>
            <w:proofErr w:type="spellStart"/>
            <w:r w:rsidRPr="00583B77">
              <w:rPr>
                <w:rFonts w:cstheme="minorHAnsi"/>
                <w:sz w:val="18"/>
                <w:szCs w:val="18"/>
                <w:lang w:val="en-US"/>
              </w:rPr>
              <w:t>finansijski</w:t>
            </w:r>
            <w:proofErr w:type="spellEnd"/>
            <w:r w:rsidRPr="00583B77">
              <w:rPr>
                <w:rFonts w:cstheme="minorHAnsi"/>
                <w:sz w:val="18"/>
                <w:szCs w:val="18"/>
                <w:lang w:val="en-US"/>
              </w:rPr>
              <w:t xml:space="preserve"> in</w:t>
            </w:r>
            <w:r w:rsidRPr="00A47B53">
              <w:rPr>
                <w:rFonts w:cstheme="minorHAnsi"/>
                <w:sz w:val="18"/>
                <w:szCs w:val="18"/>
              </w:rPr>
              <w:t>strumenti klijenta koje drži Društvo mogu se koristiti za račun Društva ili za račun drugih klijenata samo uz izričitu saglasnost klijenta</w:t>
            </w:r>
          </w:p>
          <w:p w14:paraId="5DCE23C3" w14:textId="77777777" w:rsidR="00495505" w:rsidRDefault="00495505" w:rsidP="00132697">
            <w:pPr>
              <w:pStyle w:val="NoSpacing"/>
              <w:jc w:val="both"/>
              <w:rPr>
                <w:rFonts w:cstheme="minorHAnsi"/>
                <w:sz w:val="18"/>
                <w:szCs w:val="18"/>
              </w:rPr>
            </w:pPr>
          </w:p>
          <w:p w14:paraId="483EE2C8" w14:textId="77777777" w:rsidR="00495505" w:rsidRDefault="00495505" w:rsidP="00132697">
            <w:pPr>
              <w:pStyle w:val="NoSpacing"/>
              <w:jc w:val="both"/>
              <w:rPr>
                <w:rFonts w:cstheme="minorHAnsi"/>
                <w:sz w:val="18"/>
                <w:szCs w:val="18"/>
              </w:rPr>
            </w:pPr>
          </w:p>
          <w:p w14:paraId="2F8EDE8F" w14:textId="77777777" w:rsidR="00495505" w:rsidRPr="00A47B53" w:rsidRDefault="00495505" w:rsidP="00132697">
            <w:pPr>
              <w:pStyle w:val="NoSpacing"/>
              <w:jc w:val="both"/>
              <w:rPr>
                <w:rFonts w:cstheme="minorHAnsi"/>
                <w:sz w:val="18"/>
                <w:szCs w:val="18"/>
              </w:rPr>
            </w:pPr>
          </w:p>
          <w:p w14:paraId="16FCEDDE" w14:textId="77777777" w:rsidR="00495505" w:rsidRPr="00A47B53" w:rsidRDefault="00495505" w:rsidP="00132697">
            <w:pPr>
              <w:pStyle w:val="NoSpacing"/>
              <w:jc w:val="both"/>
              <w:rPr>
                <w:rFonts w:cstheme="minorHAnsi"/>
                <w:sz w:val="18"/>
                <w:szCs w:val="18"/>
              </w:rPr>
            </w:pPr>
            <w:r>
              <w:rPr>
                <w:rFonts w:cstheme="minorHAnsi"/>
                <w:b/>
                <w:sz w:val="18"/>
                <w:szCs w:val="18"/>
              </w:rPr>
              <w:t>1.7</w:t>
            </w:r>
            <w:r w:rsidRPr="00A47B53">
              <w:rPr>
                <w:rFonts w:cstheme="minorHAnsi"/>
                <w:b/>
                <w:sz w:val="18"/>
                <w:szCs w:val="18"/>
              </w:rPr>
              <w:t>.</w:t>
            </w:r>
            <w:r w:rsidRPr="00A47B53">
              <w:rPr>
                <w:rFonts w:cstheme="minorHAnsi"/>
                <w:b/>
                <w:sz w:val="18"/>
                <w:szCs w:val="18"/>
              </w:rPr>
              <w:tab/>
              <w:t>Politika upravljanja sukobom interesa</w:t>
            </w:r>
          </w:p>
          <w:p w14:paraId="003E0FEE" w14:textId="77777777" w:rsidR="00495505" w:rsidRPr="00A47B53" w:rsidRDefault="00495505" w:rsidP="00132697">
            <w:pPr>
              <w:pStyle w:val="NoSpacing"/>
              <w:jc w:val="both"/>
              <w:rPr>
                <w:rFonts w:cstheme="minorHAnsi"/>
                <w:sz w:val="18"/>
                <w:szCs w:val="18"/>
              </w:rPr>
            </w:pPr>
          </w:p>
          <w:p w14:paraId="67F5CC5D" w14:textId="77777777" w:rsidR="00495505" w:rsidRPr="00A47B53" w:rsidRDefault="00495505" w:rsidP="00132697">
            <w:pPr>
              <w:pStyle w:val="NoSpacing"/>
              <w:jc w:val="both"/>
              <w:rPr>
                <w:rFonts w:cstheme="minorHAnsi"/>
                <w:sz w:val="18"/>
                <w:szCs w:val="18"/>
              </w:rPr>
            </w:pPr>
            <w:r w:rsidRPr="00A47B53">
              <w:rPr>
                <w:rFonts w:cstheme="minorHAnsi"/>
                <w:sz w:val="18"/>
                <w:szCs w:val="18"/>
              </w:rPr>
              <w:t>Sukob interesa pri pružanju investicionih usluga je moguć u sledećim slučajevima:</w:t>
            </w:r>
          </w:p>
          <w:p w14:paraId="5BAE00C0" w14:textId="77777777" w:rsidR="00495505" w:rsidRPr="00A47B53" w:rsidRDefault="00495505" w:rsidP="00132697">
            <w:pPr>
              <w:pStyle w:val="NoSpacing"/>
              <w:jc w:val="both"/>
              <w:rPr>
                <w:rFonts w:cstheme="minorHAnsi"/>
                <w:sz w:val="18"/>
                <w:szCs w:val="18"/>
              </w:rPr>
            </w:pPr>
          </w:p>
          <w:p w14:paraId="3D5F9C5E" w14:textId="77777777" w:rsidR="00495505" w:rsidRPr="00583B77" w:rsidRDefault="00495505" w:rsidP="00495505">
            <w:pPr>
              <w:pStyle w:val="Standard"/>
              <w:numPr>
                <w:ilvl w:val="0"/>
                <w:numId w:val="13"/>
              </w:numPr>
              <w:autoSpaceDN w:val="0"/>
              <w:spacing w:line="216" w:lineRule="auto"/>
              <w:jc w:val="both"/>
              <w:textAlignment w:val="auto"/>
              <w:rPr>
                <w:rFonts w:asciiTheme="minorHAnsi" w:hAnsiTheme="minorHAnsi" w:cstheme="minorHAnsi"/>
                <w:sz w:val="18"/>
                <w:szCs w:val="18"/>
              </w:rPr>
            </w:pPr>
            <w:proofErr w:type="spellStart"/>
            <w:r w:rsidRPr="00583B77">
              <w:rPr>
                <w:rFonts w:asciiTheme="minorHAnsi" w:hAnsiTheme="minorHAnsi" w:cstheme="minorHAnsi"/>
                <w:sz w:val="18"/>
                <w:szCs w:val="18"/>
              </w:rPr>
              <w:t>kada</w:t>
            </w:r>
            <w:proofErr w:type="spellEnd"/>
            <w:r w:rsidRPr="00583B77">
              <w:rPr>
                <w:rFonts w:asciiTheme="minorHAnsi" w:hAnsiTheme="minorHAnsi" w:cstheme="minorHAnsi"/>
                <w:sz w:val="18"/>
                <w:szCs w:val="18"/>
              </w:rPr>
              <w:t xml:space="preserve"> se </w:t>
            </w:r>
            <w:proofErr w:type="spellStart"/>
            <w:r w:rsidRPr="00583B77">
              <w:rPr>
                <w:rFonts w:asciiTheme="minorHAnsi" w:hAnsiTheme="minorHAnsi" w:cstheme="minorHAnsi"/>
                <w:sz w:val="18"/>
                <w:szCs w:val="18"/>
              </w:rPr>
              <w:t>interesi</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nekog</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klijenta</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Društva</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sukobljavaju</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sa</w:t>
            </w:r>
            <w:proofErr w:type="spellEnd"/>
            <w:r w:rsidRPr="00583B77">
              <w:rPr>
                <w:rFonts w:asciiTheme="minorHAnsi" w:hAnsiTheme="minorHAnsi" w:cstheme="minorHAnsi"/>
                <w:sz w:val="18"/>
                <w:szCs w:val="18"/>
              </w:rPr>
              <w:t>:</w:t>
            </w:r>
          </w:p>
          <w:p w14:paraId="17FE9B17" w14:textId="77777777" w:rsidR="00495505" w:rsidRPr="00583B77" w:rsidRDefault="00495505" w:rsidP="00132697">
            <w:pPr>
              <w:pStyle w:val="NoSpacing"/>
              <w:ind w:left="1080"/>
              <w:jc w:val="both"/>
              <w:rPr>
                <w:rFonts w:cstheme="minorHAnsi"/>
                <w:sz w:val="18"/>
                <w:szCs w:val="18"/>
                <w:lang w:val="en-US"/>
              </w:rPr>
            </w:pPr>
          </w:p>
          <w:p w14:paraId="1D908C23" w14:textId="77777777" w:rsidR="00495505" w:rsidRPr="00583B77" w:rsidRDefault="00495505" w:rsidP="00495505">
            <w:pPr>
              <w:pStyle w:val="NoSpacing"/>
              <w:numPr>
                <w:ilvl w:val="0"/>
                <w:numId w:val="17"/>
              </w:numPr>
              <w:jc w:val="both"/>
              <w:rPr>
                <w:rFonts w:cstheme="minorHAnsi"/>
                <w:sz w:val="18"/>
                <w:szCs w:val="18"/>
                <w:lang w:val="en-US"/>
              </w:rPr>
            </w:pPr>
            <w:proofErr w:type="spellStart"/>
            <w:r w:rsidRPr="00583B77">
              <w:rPr>
                <w:rFonts w:cstheme="minorHAnsi"/>
                <w:sz w:val="18"/>
                <w:szCs w:val="18"/>
                <w:lang w:val="en-US"/>
              </w:rPr>
              <w:t>interesima</w:t>
            </w:r>
            <w:proofErr w:type="spellEnd"/>
            <w:r w:rsidRPr="00583B77">
              <w:rPr>
                <w:rFonts w:cstheme="minorHAnsi"/>
                <w:sz w:val="18"/>
                <w:szCs w:val="18"/>
                <w:lang w:val="en-US"/>
              </w:rPr>
              <w:t xml:space="preserve"> </w:t>
            </w:r>
            <w:proofErr w:type="spellStart"/>
            <w:r w:rsidRPr="00583B77">
              <w:rPr>
                <w:rFonts w:cstheme="minorHAnsi"/>
                <w:sz w:val="18"/>
                <w:szCs w:val="18"/>
                <w:lang w:val="en-US"/>
              </w:rPr>
              <w:t>drugog</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klijenta</w:t>
            </w:r>
            <w:proofErr w:type="spellEnd"/>
            <w:r w:rsidRPr="00583B77">
              <w:rPr>
                <w:rFonts w:cstheme="minorHAnsi"/>
                <w:sz w:val="18"/>
                <w:szCs w:val="18"/>
                <w:lang w:val="en-US"/>
              </w:rPr>
              <w:t xml:space="preserve"> </w:t>
            </w:r>
            <w:proofErr w:type="spellStart"/>
            <w:r w:rsidRPr="00583B77">
              <w:rPr>
                <w:rFonts w:cstheme="minorHAnsi"/>
                <w:sz w:val="18"/>
                <w:szCs w:val="18"/>
                <w:lang w:val="en-US"/>
              </w:rPr>
              <w:t>Društva</w:t>
            </w:r>
            <w:proofErr w:type="spellEnd"/>
            <w:r w:rsidRPr="00583B77">
              <w:rPr>
                <w:rFonts w:cstheme="minorHAnsi"/>
                <w:sz w:val="18"/>
                <w:szCs w:val="18"/>
                <w:lang w:val="en-US"/>
              </w:rPr>
              <w:t>,</w:t>
            </w:r>
          </w:p>
          <w:p w14:paraId="4D5CD8D4" w14:textId="77777777" w:rsidR="00495505" w:rsidRPr="00583B77" w:rsidRDefault="00495505" w:rsidP="00495505">
            <w:pPr>
              <w:pStyle w:val="NoSpacing"/>
              <w:numPr>
                <w:ilvl w:val="0"/>
                <w:numId w:val="17"/>
              </w:numPr>
              <w:jc w:val="both"/>
              <w:rPr>
                <w:rFonts w:cstheme="minorHAnsi"/>
                <w:sz w:val="18"/>
                <w:szCs w:val="18"/>
                <w:lang w:val="en-US"/>
              </w:rPr>
            </w:pPr>
            <w:proofErr w:type="spellStart"/>
            <w:r w:rsidRPr="00583B77">
              <w:rPr>
                <w:rFonts w:cstheme="minorHAnsi"/>
                <w:sz w:val="18"/>
                <w:szCs w:val="18"/>
                <w:lang w:val="en-US"/>
              </w:rPr>
              <w:t>interesima</w:t>
            </w:r>
            <w:proofErr w:type="spellEnd"/>
            <w:r w:rsidRPr="00583B77">
              <w:rPr>
                <w:rFonts w:cstheme="minorHAnsi"/>
                <w:sz w:val="18"/>
                <w:szCs w:val="18"/>
                <w:lang w:val="en-US"/>
              </w:rPr>
              <w:t xml:space="preserve"> </w:t>
            </w:r>
            <w:proofErr w:type="spellStart"/>
            <w:r w:rsidRPr="00583B77">
              <w:rPr>
                <w:rFonts w:cstheme="minorHAnsi"/>
                <w:sz w:val="18"/>
                <w:szCs w:val="18"/>
                <w:lang w:val="en-US"/>
              </w:rPr>
              <w:t>Društva</w:t>
            </w:r>
            <w:proofErr w:type="spellEnd"/>
            <w:r w:rsidRPr="00583B77">
              <w:rPr>
                <w:rFonts w:cstheme="minorHAnsi"/>
                <w:sz w:val="18"/>
                <w:szCs w:val="18"/>
                <w:lang w:val="en-US"/>
              </w:rPr>
              <w:t xml:space="preserve">, </w:t>
            </w:r>
            <w:proofErr w:type="spellStart"/>
            <w:r w:rsidRPr="00583B77">
              <w:rPr>
                <w:rFonts w:cstheme="minorHAnsi"/>
                <w:sz w:val="18"/>
                <w:szCs w:val="18"/>
                <w:lang w:val="en-US"/>
              </w:rPr>
              <w:t>drugog</w:t>
            </w:r>
            <w:proofErr w:type="spellEnd"/>
            <w:r w:rsidRPr="00583B77">
              <w:rPr>
                <w:rFonts w:cstheme="minorHAnsi"/>
                <w:sz w:val="18"/>
                <w:szCs w:val="18"/>
                <w:lang w:val="en-US"/>
              </w:rPr>
              <w:t xml:space="preserve"> </w:t>
            </w:r>
            <w:proofErr w:type="spellStart"/>
            <w:r w:rsidRPr="00583B77">
              <w:rPr>
                <w:rFonts w:cstheme="minorHAnsi"/>
                <w:sz w:val="18"/>
                <w:szCs w:val="18"/>
                <w:lang w:val="en-US"/>
              </w:rPr>
              <w:t>relevantnog</w:t>
            </w:r>
            <w:proofErr w:type="spellEnd"/>
            <w:r w:rsidRPr="00583B77">
              <w:rPr>
                <w:rFonts w:cstheme="minorHAnsi"/>
                <w:sz w:val="18"/>
                <w:szCs w:val="18"/>
                <w:lang w:val="en-US"/>
              </w:rPr>
              <w:t xml:space="preserve"> </w:t>
            </w:r>
            <w:proofErr w:type="spellStart"/>
            <w:r w:rsidRPr="00583B77">
              <w:rPr>
                <w:rFonts w:cstheme="minorHAnsi"/>
                <w:sz w:val="18"/>
                <w:szCs w:val="18"/>
                <w:lang w:val="en-US"/>
              </w:rPr>
              <w:t>lica</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svih</w:t>
            </w:r>
            <w:proofErr w:type="spellEnd"/>
            <w:r w:rsidRPr="00583B77">
              <w:rPr>
                <w:rFonts w:cstheme="minorHAnsi"/>
                <w:sz w:val="18"/>
                <w:szCs w:val="18"/>
                <w:lang w:val="en-US"/>
              </w:rPr>
              <w:t xml:space="preserve"> </w:t>
            </w:r>
            <w:proofErr w:type="spellStart"/>
            <w:r w:rsidRPr="00583B77">
              <w:rPr>
                <w:rFonts w:cstheme="minorHAnsi"/>
                <w:sz w:val="18"/>
                <w:szCs w:val="18"/>
                <w:lang w:val="en-US"/>
              </w:rPr>
              <w:t>lica</w:t>
            </w:r>
            <w:proofErr w:type="spellEnd"/>
            <w:r w:rsidRPr="00583B77">
              <w:rPr>
                <w:rFonts w:cstheme="minorHAnsi"/>
                <w:sz w:val="18"/>
                <w:szCs w:val="18"/>
                <w:lang w:val="en-US"/>
              </w:rPr>
              <w:t xml:space="preserve"> </w:t>
            </w:r>
            <w:proofErr w:type="spellStart"/>
            <w:r w:rsidRPr="00583B77">
              <w:rPr>
                <w:rFonts w:cstheme="minorHAnsi"/>
                <w:sz w:val="18"/>
                <w:szCs w:val="18"/>
                <w:lang w:val="en-US"/>
              </w:rPr>
              <w:t>blisko</w:t>
            </w:r>
            <w:proofErr w:type="spellEnd"/>
            <w:r w:rsidRPr="00583B77">
              <w:rPr>
                <w:rFonts w:cstheme="minorHAnsi"/>
                <w:sz w:val="18"/>
                <w:szCs w:val="18"/>
                <w:lang w:val="en-US"/>
              </w:rPr>
              <w:t xml:space="preserve"> </w:t>
            </w:r>
            <w:proofErr w:type="spellStart"/>
            <w:r w:rsidRPr="00583B77">
              <w:rPr>
                <w:rFonts w:cstheme="minorHAnsi"/>
                <w:sz w:val="18"/>
                <w:szCs w:val="18"/>
                <w:lang w:val="en-US"/>
              </w:rPr>
              <w:t>povezanih</w:t>
            </w:r>
            <w:proofErr w:type="spellEnd"/>
            <w:r w:rsidRPr="00583B77">
              <w:rPr>
                <w:rFonts w:cstheme="minorHAnsi"/>
                <w:sz w:val="18"/>
                <w:szCs w:val="18"/>
                <w:lang w:val="en-US"/>
              </w:rPr>
              <w:t xml:space="preserve"> </w:t>
            </w:r>
            <w:proofErr w:type="spellStart"/>
            <w:r w:rsidRPr="00583B77">
              <w:rPr>
                <w:rFonts w:cstheme="minorHAnsi"/>
                <w:sz w:val="18"/>
                <w:szCs w:val="18"/>
                <w:lang w:val="en-US"/>
              </w:rPr>
              <w:t>sa</w:t>
            </w:r>
            <w:proofErr w:type="spellEnd"/>
            <w:r w:rsidRPr="00583B77">
              <w:rPr>
                <w:rFonts w:cstheme="minorHAnsi"/>
                <w:sz w:val="18"/>
                <w:szCs w:val="18"/>
                <w:lang w:val="en-US"/>
              </w:rPr>
              <w:t xml:space="preserve"> </w:t>
            </w:r>
            <w:proofErr w:type="spellStart"/>
            <w:r w:rsidRPr="00583B77">
              <w:rPr>
                <w:rFonts w:cstheme="minorHAnsi"/>
                <w:sz w:val="18"/>
                <w:szCs w:val="18"/>
                <w:lang w:val="en-US"/>
              </w:rPr>
              <w:t>njima</w:t>
            </w:r>
            <w:proofErr w:type="spellEnd"/>
            <w:r w:rsidRPr="00583B77">
              <w:rPr>
                <w:rFonts w:cstheme="minorHAnsi"/>
                <w:sz w:val="18"/>
                <w:szCs w:val="18"/>
                <w:lang w:val="en-US"/>
              </w:rPr>
              <w:t>,</w:t>
            </w:r>
          </w:p>
          <w:p w14:paraId="7DF72D1B" w14:textId="77777777" w:rsidR="00495505" w:rsidRPr="00583B77" w:rsidRDefault="00495505" w:rsidP="00132697">
            <w:pPr>
              <w:pStyle w:val="NoSpacing"/>
              <w:ind w:left="360"/>
              <w:jc w:val="both"/>
              <w:rPr>
                <w:rFonts w:cstheme="minorHAnsi"/>
                <w:sz w:val="18"/>
                <w:szCs w:val="18"/>
                <w:lang w:val="en-US"/>
              </w:rPr>
            </w:pPr>
          </w:p>
          <w:p w14:paraId="0E8A5AD3" w14:textId="77777777" w:rsidR="00495505" w:rsidRPr="00583B77" w:rsidRDefault="00495505" w:rsidP="00495505">
            <w:pPr>
              <w:pStyle w:val="Standard"/>
              <w:numPr>
                <w:ilvl w:val="0"/>
                <w:numId w:val="13"/>
              </w:numPr>
              <w:autoSpaceDN w:val="0"/>
              <w:spacing w:line="216" w:lineRule="auto"/>
              <w:jc w:val="both"/>
              <w:textAlignment w:val="auto"/>
              <w:rPr>
                <w:rFonts w:asciiTheme="minorHAnsi" w:hAnsiTheme="minorHAnsi" w:cstheme="minorHAnsi"/>
                <w:sz w:val="18"/>
                <w:szCs w:val="18"/>
              </w:rPr>
            </w:pPr>
            <w:proofErr w:type="spellStart"/>
            <w:r w:rsidRPr="00583B77">
              <w:rPr>
                <w:rFonts w:asciiTheme="minorHAnsi" w:hAnsiTheme="minorHAnsi" w:cstheme="minorHAnsi"/>
                <w:sz w:val="18"/>
                <w:szCs w:val="18"/>
              </w:rPr>
              <w:t>kada</w:t>
            </w:r>
            <w:proofErr w:type="spellEnd"/>
            <w:r w:rsidRPr="00583B77">
              <w:rPr>
                <w:rFonts w:asciiTheme="minorHAnsi" w:hAnsiTheme="minorHAnsi" w:cstheme="minorHAnsi"/>
                <w:sz w:val="18"/>
                <w:szCs w:val="18"/>
              </w:rPr>
              <w:t xml:space="preserve"> je </w:t>
            </w:r>
            <w:proofErr w:type="spellStart"/>
            <w:r w:rsidRPr="00583B77">
              <w:rPr>
                <w:rFonts w:asciiTheme="minorHAnsi" w:hAnsiTheme="minorHAnsi" w:cstheme="minorHAnsi"/>
                <w:sz w:val="18"/>
                <w:szCs w:val="18"/>
              </w:rPr>
              <w:t>Društvo</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dobilo</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povjerljivu</w:t>
            </w:r>
            <w:proofErr w:type="spellEnd"/>
            <w:r w:rsidRPr="00583B77">
              <w:rPr>
                <w:rFonts w:asciiTheme="minorHAnsi" w:hAnsiTheme="minorHAnsi" w:cstheme="minorHAnsi"/>
                <w:sz w:val="18"/>
                <w:szCs w:val="18"/>
              </w:rPr>
              <w:t xml:space="preserve"> / </w:t>
            </w:r>
            <w:proofErr w:type="spellStart"/>
            <w:r w:rsidRPr="00583B77">
              <w:rPr>
                <w:rFonts w:asciiTheme="minorHAnsi" w:hAnsiTheme="minorHAnsi" w:cstheme="minorHAnsi"/>
                <w:sz w:val="18"/>
                <w:szCs w:val="18"/>
              </w:rPr>
              <w:t>insajdersku</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informaciju</w:t>
            </w:r>
            <w:proofErr w:type="spellEnd"/>
            <w:r w:rsidRPr="00583B77">
              <w:rPr>
                <w:rFonts w:asciiTheme="minorHAnsi" w:hAnsiTheme="minorHAnsi" w:cstheme="minorHAnsi"/>
                <w:sz w:val="18"/>
                <w:szCs w:val="18"/>
              </w:rPr>
              <w:t xml:space="preserve"> u </w:t>
            </w:r>
            <w:proofErr w:type="spellStart"/>
            <w:r w:rsidRPr="00583B77">
              <w:rPr>
                <w:rFonts w:asciiTheme="minorHAnsi" w:hAnsiTheme="minorHAnsi" w:cstheme="minorHAnsi"/>
                <w:sz w:val="18"/>
                <w:szCs w:val="18"/>
              </w:rPr>
              <w:t>vezi</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sa</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sadašnjim</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ili</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bivšim</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klijentom</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koja</w:t>
            </w:r>
            <w:proofErr w:type="spellEnd"/>
            <w:r w:rsidRPr="00583B77">
              <w:rPr>
                <w:rFonts w:asciiTheme="minorHAnsi" w:hAnsiTheme="minorHAnsi" w:cstheme="minorHAnsi"/>
                <w:sz w:val="18"/>
                <w:szCs w:val="18"/>
              </w:rPr>
              <w:t xml:space="preserve"> bi </w:t>
            </w:r>
            <w:proofErr w:type="spellStart"/>
            <w:r w:rsidRPr="00583B77">
              <w:rPr>
                <w:rFonts w:asciiTheme="minorHAnsi" w:hAnsiTheme="minorHAnsi" w:cstheme="minorHAnsi"/>
                <w:sz w:val="18"/>
                <w:szCs w:val="18"/>
              </w:rPr>
              <w:t>bila</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korisna</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drugom</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klijentu</w:t>
            </w:r>
            <w:proofErr w:type="spellEnd"/>
            <w:r w:rsidRPr="00583B77">
              <w:rPr>
                <w:rFonts w:asciiTheme="minorHAnsi" w:hAnsiTheme="minorHAnsi" w:cstheme="minorHAnsi"/>
                <w:sz w:val="18"/>
                <w:szCs w:val="18"/>
              </w:rPr>
              <w:t>,</w:t>
            </w:r>
          </w:p>
          <w:p w14:paraId="6CCB076C" w14:textId="77777777" w:rsidR="00495505" w:rsidRPr="00583B77" w:rsidRDefault="00495505" w:rsidP="00495505">
            <w:pPr>
              <w:pStyle w:val="Standard"/>
              <w:numPr>
                <w:ilvl w:val="0"/>
                <w:numId w:val="13"/>
              </w:numPr>
              <w:autoSpaceDN w:val="0"/>
              <w:spacing w:line="216" w:lineRule="auto"/>
              <w:jc w:val="both"/>
              <w:textAlignment w:val="auto"/>
              <w:rPr>
                <w:rFonts w:asciiTheme="minorHAnsi" w:hAnsiTheme="minorHAnsi" w:cstheme="minorHAnsi"/>
                <w:sz w:val="18"/>
                <w:szCs w:val="18"/>
              </w:rPr>
            </w:pPr>
            <w:proofErr w:type="spellStart"/>
            <w:r w:rsidRPr="00583B77">
              <w:rPr>
                <w:rFonts w:asciiTheme="minorHAnsi" w:hAnsiTheme="minorHAnsi" w:cstheme="minorHAnsi"/>
                <w:sz w:val="18"/>
                <w:szCs w:val="18"/>
              </w:rPr>
              <w:t>kada</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su</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interesi</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relevantnog</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lica</w:t>
            </w:r>
            <w:proofErr w:type="spellEnd"/>
            <w:r w:rsidRPr="00583B77">
              <w:rPr>
                <w:rFonts w:asciiTheme="minorHAnsi" w:hAnsiTheme="minorHAnsi" w:cstheme="minorHAnsi"/>
                <w:sz w:val="18"/>
                <w:szCs w:val="18"/>
              </w:rPr>
              <w:t xml:space="preserve"> u </w:t>
            </w:r>
            <w:proofErr w:type="spellStart"/>
            <w:r w:rsidRPr="00583B77">
              <w:rPr>
                <w:rFonts w:asciiTheme="minorHAnsi" w:hAnsiTheme="minorHAnsi" w:cstheme="minorHAnsi"/>
                <w:sz w:val="18"/>
                <w:szCs w:val="18"/>
              </w:rPr>
              <w:t>sukobu</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sa</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interesima</w:t>
            </w:r>
            <w:proofErr w:type="spellEnd"/>
            <w:r w:rsidRPr="00583B77">
              <w:rPr>
                <w:rFonts w:asciiTheme="minorHAnsi" w:hAnsiTheme="minorHAnsi" w:cstheme="minorHAnsi"/>
                <w:sz w:val="18"/>
                <w:szCs w:val="18"/>
              </w:rPr>
              <w:t xml:space="preserve"> </w:t>
            </w:r>
            <w:proofErr w:type="spellStart"/>
            <w:r w:rsidRPr="00583B77">
              <w:rPr>
                <w:rFonts w:asciiTheme="minorHAnsi" w:hAnsiTheme="minorHAnsi" w:cstheme="minorHAnsi"/>
                <w:sz w:val="18"/>
                <w:szCs w:val="18"/>
              </w:rPr>
              <w:t>Društva</w:t>
            </w:r>
            <w:proofErr w:type="spellEnd"/>
          </w:p>
          <w:p w14:paraId="43E8B1F8" w14:textId="77777777" w:rsidR="00495505" w:rsidRDefault="00495505" w:rsidP="00132697">
            <w:pPr>
              <w:pStyle w:val="NoSpacing"/>
              <w:jc w:val="both"/>
              <w:rPr>
                <w:rFonts w:cstheme="minorHAnsi"/>
                <w:sz w:val="18"/>
                <w:szCs w:val="18"/>
              </w:rPr>
            </w:pPr>
          </w:p>
          <w:p w14:paraId="51005B1F" w14:textId="77777777" w:rsidR="00495505" w:rsidRDefault="00495505" w:rsidP="00132697">
            <w:pPr>
              <w:pStyle w:val="NoSpacing"/>
              <w:jc w:val="both"/>
              <w:rPr>
                <w:rFonts w:cstheme="minorHAnsi"/>
                <w:sz w:val="18"/>
                <w:szCs w:val="18"/>
              </w:rPr>
            </w:pPr>
          </w:p>
          <w:p w14:paraId="15B4A0E9" w14:textId="77777777" w:rsidR="00495505" w:rsidRDefault="00495505" w:rsidP="00132697">
            <w:pPr>
              <w:pStyle w:val="NoSpacing"/>
              <w:jc w:val="both"/>
              <w:rPr>
                <w:rFonts w:cstheme="minorHAnsi"/>
                <w:sz w:val="18"/>
                <w:szCs w:val="18"/>
              </w:rPr>
            </w:pPr>
          </w:p>
          <w:p w14:paraId="4D8DCCA8" w14:textId="77777777" w:rsidR="00495505" w:rsidRDefault="00495505" w:rsidP="00132697">
            <w:pPr>
              <w:pStyle w:val="NoSpacing"/>
              <w:jc w:val="both"/>
              <w:rPr>
                <w:rFonts w:cstheme="minorHAnsi"/>
                <w:sz w:val="18"/>
                <w:szCs w:val="18"/>
              </w:rPr>
            </w:pPr>
          </w:p>
          <w:p w14:paraId="53F123D8" w14:textId="77777777" w:rsidR="00495505" w:rsidRDefault="00495505" w:rsidP="00132697">
            <w:pPr>
              <w:pStyle w:val="NoSpacing"/>
              <w:jc w:val="both"/>
              <w:rPr>
                <w:rFonts w:cstheme="minorHAnsi"/>
                <w:sz w:val="18"/>
                <w:szCs w:val="18"/>
              </w:rPr>
            </w:pPr>
          </w:p>
          <w:p w14:paraId="64F8F500" w14:textId="77777777" w:rsidR="00495505" w:rsidRDefault="00495505" w:rsidP="00132697">
            <w:pPr>
              <w:pStyle w:val="NoSpacing"/>
              <w:jc w:val="both"/>
              <w:rPr>
                <w:rFonts w:cstheme="minorHAnsi"/>
                <w:sz w:val="18"/>
                <w:szCs w:val="18"/>
              </w:rPr>
            </w:pPr>
          </w:p>
          <w:p w14:paraId="3DDBF18B" w14:textId="77777777" w:rsidR="00495505" w:rsidRDefault="00495505" w:rsidP="00132697">
            <w:pPr>
              <w:pStyle w:val="NoSpacing"/>
              <w:jc w:val="both"/>
              <w:rPr>
                <w:rFonts w:cstheme="minorHAnsi"/>
                <w:sz w:val="18"/>
                <w:szCs w:val="18"/>
              </w:rPr>
            </w:pPr>
          </w:p>
          <w:p w14:paraId="39CE3498" w14:textId="77777777" w:rsidR="00495505" w:rsidRPr="00A47B53" w:rsidRDefault="00495505" w:rsidP="00132697">
            <w:pPr>
              <w:pStyle w:val="NoSpacing"/>
              <w:jc w:val="both"/>
              <w:rPr>
                <w:rFonts w:cstheme="minorHAnsi"/>
                <w:sz w:val="18"/>
                <w:szCs w:val="18"/>
              </w:rPr>
            </w:pPr>
          </w:p>
          <w:p w14:paraId="36C46F8E" w14:textId="77777777" w:rsidR="00495505" w:rsidRPr="00A47B53" w:rsidRDefault="00495505" w:rsidP="00132697">
            <w:pPr>
              <w:pStyle w:val="NoSpacing"/>
              <w:jc w:val="both"/>
              <w:rPr>
                <w:rFonts w:cstheme="minorHAnsi"/>
                <w:sz w:val="18"/>
                <w:szCs w:val="18"/>
              </w:rPr>
            </w:pPr>
            <w:r>
              <w:rPr>
                <w:rFonts w:cstheme="minorHAnsi"/>
                <w:b/>
                <w:sz w:val="18"/>
                <w:szCs w:val="18"/>
              </w:rPr>
              <w:t>1.7</w:t>
            </w:r>
            <w:r w:rsidRPr="00A47B53">
              <w:rPr>
                <w:rFonts w:cstheme="minorHAnsi"/>
                <w:b/>
                <w:sz w:val="18"/>
                <w:szCs w:val="18"/>
              </w:rPr>
              <w:t>.1.</w:t>
            </w:r>
            <w:r w:rsidRPr="00A47B53">
              <w:rPr>
                <w:rFonts w:cstheme="minorHAnsi"/>
                <w:b/>
                <w:sz w:val="18"/>
                <w:szCs w:val="18"/>
              </w:rPr>
              <w:tab/>
              <w:t>Način utvrđivanja postojanja sukoba interesa</w:t>
            </w:r>
          </w:p>
          <w:p w14:paraId="28F8673D" w14:textId="77777777" w:rsidR="00495505" w:rsidRPr="00A47B53" w:rsidRDefault="00495505" w:rsidP="00132697">
            <w:pPr>
              <w:pStyle w:val="NoSpacing"/>
              <w:jc w:val="both"/>
              <w:rPr>
                <w:rFonts w:cstheme="minorHAnsi"/>
                <w:b/>
                <w:sz w:val="18"/>
                <w:szCs w:val="18"/>
              </w:rPr>
            </w:pPr>
          </w:p>
          <w:p w14:paraId="5C9D6208" w14:textId="77777777" w:rsidR="00495505" w:rsidRPr="00A47B53" w:rsidRDefault="00495505" w:rsidP="00132697">
            <w:pPr>
              <w:pStyle w:val="Standard"/>
              <w:spacing w:line="216" w:lineRule="auto"/>
              <w:jc w:val="both"/>
              <w:rPr>
                <w:rFonts w:asciiTheme="minorHAnsi" w:hAnsiTheme="minorHAnsi" w:cstheme="minorHAnsi"/>
                <w:sz w:val="18"/>
                <w:szCs w:val="18"/>
              </w:rPr>
            </w:pPr>
            <w:proofErr w:type="spellStart"/>
            <w:r w:rsidRPr="00A47B53">
              <w:rPr>
                <w:rFonts w:asciiTheme="minorHAnsi" w:hAnsiTheme="minorHAnsi" w:cstheme="minorHAnsi"/>
                <w:sz w:val="18"/>
                <w:szCs w:val="18"/>
              </w:rPr>
              <w:t>Prilikom</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utvrđivanja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sukoba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interesa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koji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mogu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štetiti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interesima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klijenata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razmotriće</w:t>
            </w:r>
            <w:proofErr w:type="spellEnd"/>
            <w:r w:rsidRPr="00A47B53">
              <w:rPr>
                <w:rFonts w:asciiTheme="minorHAnsi" w:hAnsiTheme="minorHAnsi" w:cstheme="minorHAnsi"/>
                <w:sz w:val="18"/>
                <w:szCs w:val="18"/>
              </w:rPr>
              <w:t xml:space="preserve"> se da li </w:t>
            </w:r>
            <w:proofErr w:type="spellStart"/>
            <w:r w:rsidRPr="00A47B53">
              <w:rPr>
                <w:rFonts w:asciiTheme="minorHAnsi" w:hAnsiTheme="minorHAnsi" w:cstheme="minorHAnsi"/>
                <w:sz w:val="18"/>
                <w:szCs w:val="18"/>
              </w:rPr>
              <w:t>Društvo</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relevantna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lica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sa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njima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blisko</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povezana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lica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pružanjem</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investicionih</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usluga</w:t>
            </w:r>
            <w:proofErr w:type="spellEnd"/>
            <w:r w:rsidRPr="00A47B53">
              <w:rPr>
                <w:rFonts w:asciiTheme="minorHAnsi" w:hAnsiTheme="minorHAnsi" w:cstheme="minorHAnsi"/>
                <w:sz w:val="18"/>
                <w:szCs w:val="18"/>
              </w:rPr>
              <w:t>:</w:t>
            </w:r>
          </w:p>
          <w:p w14:paraId="1CC6A2B4" w14:textId="77777777" w:rsidR="00495505" w:rsidRPr="00A47B53" w:rsidRDefault="00495505" w:rsidP="00132697">
            <w:pPr>
              <w:pStyle w:val="Standard"/>
              <w:spacing w:line="216" w:lineRule="auto"/>
              <w:jc w:val="both"/>
              <w:rPr>
                <w:rFonts w:asciiTheme="minorHAnsi" w:hAnsiTheme="minorHAnsi" w:cstheme="minorHAnsi"/>
                <w:sz w:val="18"/>
                <w:szCs w:val="18"/>
              </w:rPr>
            </w:pPr>
          </w:p>
          <w:p w14:paraId="0B5C860C" w14:textId="77777777" w:rsidR="00495505" w:rsidRPr="00A47B53" w:rsidRDefault="00495505" w:rsidP="00495505">
            <w:pPr>
              <w:pStyle w:val="Standard"/>
              <w:numPr>
                <w:ilvl w:val="0"/>
                <w:numId w:val="18"/>
              </w:numPr>
              <w:autoSpaceDN w:val="0"/>
              <w:spacing w:line="216" w:lineRule="auto"/>
              <w:jc w:val="both"/>
              <w:textAlignment w:val="auto"/>
              <w:rPr>
                <w:rFonts w:asciiTheme="minorHAnsi" w:hAnsiTheme="minorHAnsi" w:cstheme="minorHAnsi"/>
                <w:sz w:val="18"/>
                <w:szCs w:val="18"/>
              </w:rPr>
            </w:pPr>
            <w:proofErr w:type="spellStart"/>
            <w:r w:rsidRPr="00A47B53">
              <w:rPr>
                <w:rFonts w:asciiTheme="minorHAnsi" w:hAnsiTheme="minorHAnsi" w:cstheme="minorHAnsi"/>
                <w:sz w:val="18"/>
                <w:szCs w:val="18"/>
              </w:rPr>
              <w:t>mogu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ostvariti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finansijsku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dobit</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ili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izbjeći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gubitak</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štetu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klijenta</w:t>
            </w:r>
            <w:proofErr w:type="spellEnd"/>
            <w:r w:rsidRPr="00A47B53">
              <w:rPr>
                <w:rFonts w:asciiTheme="minorHAnsi" w:hAnsiTheme="minorHAnsi" w:cstheme="minorHAnsi"/>
                <w:sz w:val="18"/>
                <w:szCs w:val="18"/>
              </w:rPr>
              <w:t>;</w:t>
            </w:r>
          </w:p>
          <w:p w14:paraId="778F25BD" w14:textId="77777777" w:rsidR="00495505" w:rsidRPr="00A47B53" w:rsidRDefault="00495505" w:rsidP="00495505">
            <w:pPr>
              <w:pStyle w:val="Standard"/>
              <w:numPr>
                <w:ilvl w:val="0"/>
                <w:numId w:val="18"/>
              </w:numPr>
              <w:autoSpaceDN w:val="0"/>
              <w:spacing w:line="216" w:lineRule="auto"/>
              <w:jc w:val="both"/>
              <w:textAlignment w:val="auto"/>
              <w:rPr>
                <w:rFonts w:asciiTheme="minorHAnsi" w:hAnsiTheme="minorHAnsi" w:cstheme="minorHAnsi"/>
                <w:sz w:val="18"/>
                <w:szCs w:val="18"/>
              </w:rPr>
            </w:pPr>
            <w:proofErr w:type="spellStart"/>
            <w:r w:rsidRPr="00A47B53">
              <w:rPr>
                <w:rFonts w:asciiTheme="minorHAnsi" w:hAnsiTheme="minorHAnsi" w:cstheme="minorHAnsi"/>
                <w:sz w:val="18"/>
                <w:szCs w:val="18"/>
              </w:rPr>
              <w:t>imaju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finansijski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ili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neki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drugi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interes</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ili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korist</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od</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rezultata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usluge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pružene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klijentu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ili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transakcije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izvršene</w:t>
            </w:r>
            <w:proofErr w:type="spellEnd"/>
            <w:r w:rsidRPr="00A47B53">
              <w:rPr>
                <w:rFonts w:asciiTheme="minorHAnsi" w:hAnsiTheme="minorHAnsi" w:cstheme="minorHAnsi"/>
                <w:sz w:val="18"/>
                <w:szCs w:val="18"/>
              </w:rPr>
              <w:t xml:space="preserve"> za </w:t>
            </w:r>
            <w:proofErr w:type="spellStart"/>
            <w:r w:rsidRPr="00A47B53">
              <w:rPr>
                <w:rFonts w:asciiTheme="minorHAnsi" w:hAnsiTheme="minorHAnsi" w:cstheme="minorHAnsi"/>
                <w:sz w:val="18"/>
                <w:szCs w:val="18"/>
              </w:rPr>
              <w:t>račun</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klijenta</w:t>
            </w:r>
            <w:proofErr w:type="spellEnd"/>
            <w:r w:rsidRPr="00A47B53">
              <w:rPr>
                <w:rFonts w:asciiTheme="minorHAnsi" w:hAnsiTheme="minorHAnsi" w:cstheme="minorHAnsi"/>
                <w:sz w:val="18"/>
                <w:szCs w:val="18"/>
              </w:rPr>
              <w:t xml:space="preserve">, a </w:t>
            </w:r>
            <w:proofErr w:type="spellStart"/>
            <w:r w:rsidRPr="00A47B53">
              <w:rPr>
                <w:rFonts w:asciiTheme="minorHAnsi" w:hAnsiTheme="minorHAnsi" w:cstheme="minorHAnsi"/>
                <w:sz w:val="18"/>
                <w:szCs w:val="18"/>
              </w:rPr>
              <w:t>koji</w:t>
            </w:r>
            <w:proofErr w:type="spellEnd"/>
            <w:r w:rsidRPr="00A47B53">
              <w:rPr>
                <w:rFonts w:asciiTheme="minorHAnsi" w:hAnsiTheme="minorHAnsi" w:cstheme="minorHAnsi"/>
                <w:sz w:val="18"/>
                <w:szCs w:val="18"/>
              </w:rPr>
              <w:t xml:space="preserve"> se </w:t>
            </w:r>
            <w:proofErr w:type="spellStart"/>
            <w:r w:rsidRPr="00A47B53">
              <w:rPr>
                <w:rFonts w:asciiTheme="minorHAnsi" w:hAnsiTheme="minorHAnsi" w:cstheme="minorHAnsi"/>
                <w:sz w:val="18"/>
                <w:szCs w:val="18"/>
              </w:rPr>
              <w:t>razlikuje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od</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interesa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klijenta</w:t>
            </w:r>
            <w:proofErr w:type="spellEnd"/>
            <w:r w:rsidRPr="00A47B53">
              <w:rPr>
                <w:rFonts w:asciiTheme="minorHAnsi" w:hAnsiTheme="minorHAnsi" w:cstheme="minorHAnsi"/>
                <w:sz w:val="18"/>
                <w:szCs w:val="18"/>
              </w:rPr>
              <w:t>;</w:t>
            </w:r>
          </w:p>
          <w:p w14:paraId="49A7CA62" w14:textId="77777777" w:rsidR="00495505" w:rsidRPr="00A47B53" w:rsidRDefault="00495505" w:rsidP="00495505">
            <w:pPr>
              <w:pStyle w:val="Standard"/>
              <w:numPr>
                <w:ilvl w:val="0"/>
                <w:numId w:val="18"/>
              </w:numPr>
              <w:autoSpaceDN w:val="0"/>
              <w:spacing w:line="216" w:lineRule="auto"/>
              <w:jc w:val="both"/>
              <w:textAlignment w:val="auto"/>
              <w:rPr>
                <w:rFonts w:asciiTheme="minorHAnsi" w:hAnsiTheme="minorHAnsi" w:cstheme="minorHAnsi"/>
                <w:sz w:val="18"/>
                <w:szCs w:val="18"/>
              </w:rPr>
            </w:pPr>
            <w:proofErr w:type="spellStart"/>
            <w:r w:rsidRPr="00A47B53">
              <w:rPr>
                <w:rFonts w:asciiTheme="minorHAnsi" w:hAnsiTheme="minorHAnsi" w:cstheme="minorHAnsi"/>
                <w:sz w:val="18"/>
                <w:szCs w:val="18"/>
              </w:rPr>
              <w:t>imaju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finansijski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ili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neki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drugi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motiv</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koji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odgovara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interesima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drugog</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klijenta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ili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grupe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klijenata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štetu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interesa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klijenta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kome</w:t>
            </w:r>
            <w:proofErr w:type="spellEnd"/>
            <w:r w:rsidRPr="00A47B53">
              <w:rPr>
                <w:rFonts w:asciiTheme="minorHAnsi" w:hAnsiTheme="minorHAnsi" w:cstheme="minorHAnsi"/>
                <w:sz w:val="18"/>
                <w:szCs w:val="18"/>
              </w:rPr>
              <w:t xml:space="preserve"> se </w:t>
            </w:r>
            <w:proofErr w:type="spellStart"/>
            <w:r w:rsidRPr="00A47B53">
              <w:rPr>
                <w:rFonts w:asciiTheme="minorHAnsi" w:hAnsiTheme="minorHAnsi" w:cstheme="minorHAnsi"/>
                <w:sz w:val="18"/>
                <w:szCs w:val="18"/>
              </w:rPr>
              <w:t>pruža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određena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usluga</w:t>
            </w:r>
            <w:proofErr w:type="spellEnd"/>
          </w:p>
          <w:p w14:paraId="450BDBDB" w14:textId="77777777" w:rsidR="00495505" w:rsidRPr="00A47B53" w:rsidRDefault="00495505" w:rsidP="00495505">
            <w:pPr>
              <w:pStyle w:val="Standard"/>
              <w:numPr>
                <w:ilvl w:val="0"/>
                <w:numId w:val="18"/>
              </w:numPr>
              <w:autoSpaceDN w:val="0"/>
              <w:spacing w:line="216" w:lineRule="auto"/>
              <w:jc w:val="both"/>
              <w:textAlignment w:val="auto"/>
              <w:rPr>
                <w:rFonts w:asciiTheme="minorHAnsi" w:hAnsiTheme="minorHAnsi" w:cstheme="minorHAnsi"/>
                <w:sz w:val="18"/>
                <w:szCs w:val="18"/>
              </w:rPr>
            </w:pPr>
            <w:proofErr w:type="spellStart"/>
            <w:r w:rsidRPr="00A47B53">
              <w:rPr>
                <w:rFonts w:asciiTheme="minorHAnsi" w:hAnsiTheme="minorHAnsi" w:cstheme="minorHAnsi"/>
                <w:sz w:val="18"/>
                <w:szCs w:val="18"/>
              </w:rPr>
              <w:t>obavljaju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istu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djelatnost</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kao</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klijent</w:t>
            </w:r>
            <w:proofErr w:type="spellEnd"/>
            <w:r w:rsidRPr="00A47B53">
              <w:rPr>
                <w:rFonts w:asciiTheme="minorHAnsi" w:hAnsiTheme="minorHAnsi" w:cstheme="minorHAnsi"/>
                <w:sz w:val="18"/>
                <w:szCs w:val="18"/>
              </w:rPr>
              <w:t>;</w:t>
            </w:r>
          </w:p>
          <w:p w14:paraId="72FE3A9F" w14:textId="77777777" w:rsidR="00495505" w:rsidRPr="00A47B53" w:rsidRDefault="00495505" w:rsidP="00495505">
            <w:pPr>
              <w:pStyle w:val="Standard"/>
              <w:numPr>
                <w:ilvl w:val="0"/>
                <w:numId w:val="18"/>
              </w:numPr>
              <w:autoSpaceDN w:val="0"/>
              <w:spacing w:line="216" w:lineRule="auto"/>
              <w:jc w:val="both"/>
              <w:textAlignment w:val="auto"/>
              <w:rPr>
                <w:rFonts w:asciiTheme="minorHAnsi" w:hAnsiTheme="minorHAnsi" w:cstheme="minorHAnsi"/>
                <w:sz w:val="18"/>
                <w:szCs w:val="18"/>
              </w:rPr>
            </w:pPr>
            <w:proofErr w:type="spellStart"/>
            <w:r w:rsidRPr="00A47B53">
              <w:rPr>
                <w:rFonts w:asciiTheme="minorHAnsi" w:hAnsiTheme="minorHAnsi" w:cstheme="minorHAnsi"/>
                <w:sz w:val="18"/>
                <w:szCs w:val="18"/>
              </w:rPr>
              <w:t>primaju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ili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će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primiti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od</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osobe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koja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nije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klijent</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dodatni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podsticaj</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uslijed</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posla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obavljenog</w:t>
            </w:r>
            <w:proofErr w:type="spellEnd"/>
            <w:r w:rsidRPr="00A47B53">
              <w:rPr>
                <w:rFonts w:asciiTheme="minorHAnsi" w:hAnsiTheme="minorHAnsi" w:cstheme="minorHAnsi"/>
                <w:sz w:val="18"/>
                <w:szCs w:val="18"/>
              </w:rPr>
              <w:t xml:space="preserve"> za </w:t>
            </w:r>
            <w:proofErr w:type="spellStart"/>
            <w:r w:rsidRPr="00A47B53">
              <w:rPr>
                <w:rFonts w:asciiTheme="minorHAnsi" w:hAnsiTheme="minorHAnsi" w:cstheme="minorHAnsi"/>
                <w:sz w:val="18"/>
                <w:szCs w:val="18"/>
              </w:rPr>
              <w:t>klijenta</w:t>
            </w:r>
            <w:proofErr w:type="spellEnd"/>
            <w:r w:rsidRPr="00A47B53">
              <w:rPr>
                <w:rFonts w:asciiTheme="minorHAnsi" w:hAnsiTheme="minorHAnsi" w:cstheme="minorHAnsi"/>
                <w:sz w:val="18"/>
                <w:szCs w:val="18"/>
              </w:rPr>
              <w:t xml:space="preserve"> u </w:t>
            </w:r>
            <w:proofErr w:type="spellStart"/>
            <w:r w:rsidRPr="00A47B53">
              <w:rPr>
                <w:rFonts w:asciiTheme="minorHAnsi" w:hAnsiTheme="minorHAnsi" w:cstheme="minorHAnsi"/>
                <w:sz w:val="18"/>
                <w:szCs w:val="18"/>
              </w:rPr>
              <w:t>vidu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novca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roba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usluga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w:t>
            </w:r>
            <w:proofErr w:type="spellEnd"/>
            <w:r w:rsidRPr="00A47B53">
              <w:rPr>
                <w:rFonts w:asciiTheme="minorHAnsi" w:hAnsiTheme="minorHAnsi" w:cstheme="minorHAnsi"/>
                <w:sz w:val="18"/>
                <w:szCs w:val="18"/>
              </w:rPr>
              <w:t xml:space="preserve"> sl., a </w:t>
            </w:r>
            <w:proofErr w:type="spellStart"/>
            <w:r w:rsidRPr="00A47B53">
              <w:rPr>
                <w:rFonts w:asciiTheme="minorHAnsi" w:hAnsiTheme="minorHAnsi" w:cstheme="minorHAnsi"/>
                <w:sz w:val="18"/>
                <w:szCs w:val="18"/>
              </w:rPr>
              <w:t>što</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nije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uobičajena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provizija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ili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naknada</w:t>
            </w:r>
            <w:proofErr w:type="spellEnd"/>
            <w:r w:rsidRPr="00A47B53">
              <w:rPr>
                <w:rFonts w:asciiTheme="minorHAnsi" w:hAnsiTheme="minorHAnsi" w:cstheme="minorHAnsi"/>
                <w:sz w:val="18"/>
                <w:szCs w:val="18"/>
              </w:rPr>
              <w:t xml:space="preserve"> za taj </w:t>
            </w:r>
            <w:proofErr w:type="spellStart"/>
            <w:r w:rsidRPr="00A47B53">
              <w:rPr>
                <w:rFonts w:asciiTheme="minorHAnsi" w:hAnsiTheme="minorHAnsi" w:cstheme="minorHAnsi"/>
                <w:sz w:val="18"/>
                <w:szCs w:val="18"/>
              </w:rPr>
              <w:t>posao</w:t>
            </w:r>
            <w:proofErr w:type="spellEnd"/>
          </w:p>
          <w:p w14:paraId="1E1BCC57" w14:textId="77777777" w:rsidR="00495505" w:rsidRPr="00A47B53" w:rsidRDefault="00495505" w:rsidP="00132697">
            <w:pPr>
              <w:pStyle w:val="Standard"/>
              <w:spacing w:line="216" w:lineRule="auto"/>
              <w:jc w:val="both"/>
              <w:rPr>
                <w:rFonts w:asciiTheme="minorHAnsi" w:hAnsiTheme="minorHAnsi" w:cstheme="minorHAnsi"/>
                <w:sz w:val="18"/>
                <w:szCs w:val="18"/>
              </w:rPr>
            </w:pPr>
          </w:p>
          <w:p w14:paraId="2B7AF2B5" w14:textId="77777777" w:rsidR="00495505" w:rsidRPr="00A47B53" w:rsidRDefault="00495505" w:rsidP="00132697">
            <w:pPr>
              <w:pStyle w:val="Standard"/>
              <w:spacing w:line="216" w:lineRule="auto"/>
              <w:ind w:right="20"/>
              <w:jc w:val="both"/>
              <w:rPr>
                <w:rFonts w:asciiTheme="minorHAnsi" w:hAnsiTheme="minorHAnsi" w:cstheme="minorHAnsi"/>
                <w:sz w:val="18"/>
                <w:szCs w:val="18"/>
              </w:rPr>
            </w:pPr>
            <w:r w:rsidRPr="00A47B53">
              <w:rPr>
                <w:rFonts w:asciiTheme="minorHAnsi" w:hAnsiTheme="minorHAnsi" w:cstheme="minorHAnsi"/>
                <w:sz w:val="18"/>
                <w:szCs w:val="18"/>
              </w:rPr>
              <w:t xml:space="preserve">Pod </w:t>
            </w:r>
            <w:proofErr w:type="spellStart"/>
            <w:r w:rsidRPr="00A47B53">
              <w:rPr>
                <w:rFonts w:asciiTheme="minorHAnsi" w:hAnsiTheme="minorHAnsi" w:cstheme="minorHAnsi"/>
                <w:sz w:val="18"/>
                <w:szCs w:val="18"/>
              </w:rPr>
              <w:t>podsticajem</w:t>
            </w:r>
            <w:proofErr w:type="spellEnd"/>
            <w:r w:rsidRPr="00A47B53">
              <w:rPr>
                <w:rFonts w:asciiTheme="minorHAnsi" w:hAnsiTheme="minorHAnsi" w:cstheme="minorHAnsi"/>
                <w:sz w:val="18"/>
                <w:szCs w:val="18"/>
              </w:rPr>
              <w:t xml:space="preserve"> u </w:t>
            </w:r>
            <w:proofErr w:type="spellStart"/>
            <w:r w:rsidRPr="00A47B53">
              <w:rPr>
                <w:rFonts w:asciiTheme="minorHAnsi" w:hAnsiTheme="minorHAnsi" w:cstheme="minorHAnsi"/>
                <w:sz w:val="18"/>
                <w:szCs w:val="18"/>
              </w:rPr>
              <w:t>smislu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ovog</w:t>
            </w:r>
            <w:proofErr w:type="spellEnd"/>
            <w:r w:rsidRPr="00A47B53">
              <w:rPr>
                <w:rFonts w:asciiTheme="minorHAnsi" w:hAnsiTheme="minorHAnsi" w:cstheme="minorHAnsi"/>
                <w:sz w:val="18"/>
                <w:szCs w:val="18"/>
              </w:rPr>
              <w:t xml:space="preserve"> </w:t>
            </w:r>
            <w:proofErr w:type="spellStart"/>
            <w:r w:rsidRPr="0080517D">
              <w:rPr>
                <w:rFonts w:asciiTheme="minorHAnsi" w:hAnsiTheme="minorHAnsi" w:cstheme="minorHAnsi"/>
                <w:sz w:val="18"/>
                <w:szCs w:val="18"/>
              </w:rPr>
              <w:t>Pravilnika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smatra</w:t>
            </w:r>
            <w:proofErr w:type="spellEnd"/>
            <w:r w:rsidRPr="00A47B53">
              <w:rPr>
                <w:rFonts w:asciiTheme="minorHAnsi" w:hAnsiTheme="minorHAnsi" w:cstheme="minorHAnsi"/>
                <w:sz w:val="18"/>
                <w:szCs w:val="18"/>
              </w:rPr>
              <w:t xml:space="preserve"> se </w:t>
            </w:r>
            <w:proofErr w:type="spellStart"/>
            <w:r w:rsidRPr="00A47B53">
              <w:rPr>
                <w:rFonts w:asciiTheme="minorHAnsi" w:hAnsiTheme="minorHAnsi" w:cstheme="minorHAnsi"/>
                <w:sz w:val="18"/>
                <w:szCs w:val="18"/>
              </w:rPr>
              <w:t>svaki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poklon</w:t>
            </w:r>
            <w:proofErr w:type="spellEnd"/>
            <w:r w:rsidRPr="00A47B53">
              <w:rPr>
                <w:rFonts w:asciiTheme="minorHAnsi" w:hAnsiTheme="minorHAnsi" w:cstheme="minorHAnsi"/>
                <w:sz w:val="18"/>
                <w:szCs w:val="18"/>
              </w:rPr>
              <w:t xml:space="preserve"> u </w:t>
            </w:r>
            <w:proofErr w:type="spellStart"/>
            <w:r w:rsidRPr="00A47B53">
              <w:rPr>
                <w:rFonts w:asciiTheme="minorHAnsi" w:hAnsiTheme="minorHAnsi" w:cstheme="minorHAnsi"/>
                <w:sz w:val="18"/>
                <w:szCs w:val="18"/>
              </w:rPr>
              <w:t>obliku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novca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dragocjenosti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prava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usluga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datih</w:t>
            </w:r>
            <w:proofErr w:type="spellEnd"/>
            <w:r w:rsidRPr="00A47B53">
              <w:rPr>
                <w:rFonts w:asciiTheme="minorHAnsi" w:hAnsiTheme="minorHAnsi" w:cstheme="minorHAnsi"/>
                <w:sz w:val="18"/>
                <w:szCs w:val="18"/>
              </w:rPr>
              <w:t xml:space="preserve"> bez </w:t>
            </w:r>
            <w:proofErr w:type="spellStart"/>
            <w:r w:rsidRPr="00A47B53">
              <w:rPr>
                <w:rFonts w:asciiTheme="minorHAnsi" w:hAnsiTheme="minorHAnsi" w:cstheme="minorHAnsi"/>
                <w:sz w:val="18"/>
                <w:szCs w:val="18"/>
              </w:rPr>
              <w:t>naknade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Društvu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w:t>
            </w:r>
            <w:proofErr w:type="spellEnd"/>
            <w:r w:rsidRPr="00A47B53">
              <w:rPr>
                <w:rFonts w:asciiTheme="minorHAnsi" w:hAnsiTheme="minorHAnsi" w:cstheme="minorHAnsi"/>
                <w:sz w:val="18"/>
                <w:szCs w:val="18"/>
              </w:rPr>
              <w:t>/</w:t>
            </w:r>
            <w:proofErr w:type="spellStart"/>
            <w:r w:rsidRPr="00A47B53">
              <w:rPr>
                <w:rFonts w:asciiTheme="minorHAnsi" w:hAnsiTheme="minorHAnsi" w:cstheme="minorHAnsi"/>
                <w:sz w:val="18"/>
                <w:szCs w:val="18"/>
              </w:rPr>
              <w:t>ili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relevantnim</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licima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Zaposleni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mogu</w:t>
            </w:r>
            <w:proofErr w:type="spellEnd"/>
            <w:r w:rsidRPr="00A47B53">
              <w:rPr>
                <w:rFonts w:asciiTheme="minorHAnsi" w:hAnsiTheme="minorHAnsi" w:cstheme="minorHAnsi"/>
                <w:sz w:val="18"/>
                <w:szCs w:val="18"/>
              </w:rPr>
              <w:t xml:space="preserve"> da prime </w:t>
            </w:r>
            <w:proofErr w:type="spellStart"/>
            <w:r w:rsidRPr="00A47B53">
              <w:rPr>
                <w:rFonts w:asciiTheme="minorHAnsi" w:hAnsiTheme="minorHAnsi" w:cstheme="minorHAnsi"/>
                <w:sz w:val="18"/>
                <w:szCs w:val="18"/>
              </w:rPr>
              <w:t>poklon</w:t>
            </w:r>
            <w:proofErr w:type="spellEnd"/>
            <w:r w:rsidRPr="00A47B53">
              <w:rPr>
                <w:rFonts w:asciiTheme="minorHAnsi" w:hAnsiTheme="minorHAnsi" w:cstheme="minorHAnsi"/>
                <w:sz w:val="18"/>
                <w:szCs w:val="18"/>
              </w:rPr>
              <w:t xml:space="preserve"> u </w:t>
            </w:r>
            <w:proofErr w:type="spellStart"/>
            <w:r w:rsidRPr="00A47B53">
              <w:rPr>
                <w:rFonts w:asciiTheme="minorHAnsi" w:hAnsiTheme="minorHAnsi" w:cstheme="minorHAnsi"/>
                <w:sz w:val="18"/>
                <w:szCs w:val="18"/>
              </w:rPr>
              <w:t>vrijednosti</w:t>
            </w:r>
            <w:proofErr w:type="spellEnd"/>
            <w:r w:rsidRPr="00A47B53">
              <w:rPr>
                <w:rFonts w:asciiTheme="minorHAnsi" w:hAnsiTheme="minorHAnsi" w:cstheme="minorHAnsi"/>
                <w:sz w:val="18"/>
                <w:szCs w:val="18"/>
              </w:rPr>
              <w:t xml:space="preserve"> do 50 Eur, a </w:t>
            </w:r>
            <w:proofErr w:type="spellStart"/>
            <w:r w:rsidRPr="00A47B53">
              <w:rPr>
                <w:rFonts w:asciiTheme="minorHAnsi" w:hAnsiTheme="minorHAnsi" w:cstheme="minorHAnsi"/>
                <w:sz w:val="18"/>
                <w:szCs w:val="18"/>
              </w:rPr>
              <w:t>svaki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primljeni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poklon</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iznad</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tog</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iznosa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dužni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su</w:t>
            </w:r>
            <w:proofErr w:type="spellEnd"/>
            <w:r w:rsidRPr="00A47B53">
              <w:rPr>
                <w:rFonts w:asciiTheme="minorHAnsi" w:hAnsiTheme="minorHAnsi" w:cstheme="minorHAnsi"/>
                <w:sz w:val="18"/>
                <w:szCs w:val="18"/>
              </w:rPr>
              <w:t xml:space="preserve"> da </w:t>
            </w:r>
            <w:proofErr w:type="spellStart"/>
            <w:r w:rsidRPr="00A47B53">
              <w:rPr>
                <w:rFonts w:asciiTheme="minorHAnsi" w:hAnsiTheme="minorHAnsi" w:cstheme="minorHAnsi"/>
                <w:sz w:val="18"/>
                <w:szCs w:val="18"/>
              </w:rPr>
              <w:t>prijave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Upravi</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Društva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te</w:t>
            </w:r>
            <w:proofErr w:type="spellEnd"/>
            <w:r w:rsidRPr="00A47B53">
              <w:rPr>
                <w:rFonts w:asciiTheme="minorHAnsi" w:hAnsiTheme="minorHAnsi" w:cstheme="minorHAnsi"/>
                <w:sz w:val="18"/>
                <w:szCs w:val="18"/>
              </w:rPr>
              <w:t xml:space="preserve"> da </w:t>
            </w:r>
            <w:proofErr w:type="spellStart"/>
            <w:r w:rsidRPr="00A47B53">
              <w:rPr>
                <w:rFonts w:asciiTheme="minorHAnsi" w:hAnsiTheme="minorHAnsi" w:cstheme="minorHAnsi"/>
                <w:sz w:val="18"/>
                <w:szCs w:val="18"/>
              </w:rPr>
              <w:t>ga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vrate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pokolonodavcu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ukoliko</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Uprava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donese</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takvu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odluku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Zaposleni</w:t>
            </w:r>
            <w:proofErr w:type="spellEnd"/>
            <w:r w:rsidRPr="00A47B53">
              <w:rPr>
                <w:rFonts w:asciiTheme="minorHAnsi" w:hAnsiTheme="minorHAnsi" w:cstheme="minorHAnsi"/>
                <w:sz w:val="18"/>
                <w:szCs w:val="18"/>
              </w:rPr>
              <w:t xml:space="preserve"> ne </w:t>
            </w:r>
            <w:proofErr w:type="spellStart"/>
            <w:r w:rsidRPr="00A47B53">
              <w:rPr>
                <w:rFonts w:asciiTheme="minorHAnsi" w:hAnsiTheme="minorHAnsi" w:cstheme="minorHAnsi"/>
                <w:sz w:val="18"/>
                <w:szCs w:val="18"/>
              </w:rPr>
              <w:t>smiju</w:t>
            </w:r>
            <w:proofErr w:type="spellEnd"/>
            <w:r w:rsidRPr="00A47B53">
              <w:rPr>
                <w:rFonts w:asciiTheme="minorHAnsi" w:hAnsiTheme="minorHAnsi" w:cstheme="minorHAnsi"/>
                <w:sz w:val="18"/>
                <w:szCs w:val="18"/>
              </w:rPr>
              <w:t xml:space="preserve"> da </w:t>
            </w:r>
            <w:proofErr w:type="spellStart"/>
            <w:r w:rsidRPr="00A47B53">
              <w:rPr>
                <w:rFonts w:asciiTheme="minorHAnsi" w:hAnsiTheme="minorHAnsi" w:cstheme="minorHAnsi"/>
                <w:sz w:val="18"/>
                <w:szCs w:val="18"/>
              </w:rPr>
              <w:t>primaju</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novac</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kao</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podsticaj</w:t>
            </w:r>
            <w:proofErr w:type="spellEnd"/>
            <w:r w:rsidRPr="00A47B53">
              <w:rPr>
                <w:rFonts w:asciiTheme="minorHAnsi" w:hAnsiTheme="minorHAnsi" w:cstheme="minorHAnsi"/>
                <w:sz w:val="18"/>
                <w:szCs w:val="18"/>
              </w:rPr>
              <w:t xml:space="preserve"> bez </w:t>
            </w:r>
            <w:proofErr w:type="spellStart"/>
            <w:r w:rsidRPr="00A47B53">
              <w:rPr>
                <w:rFonts w:asciiTheme="minorHAnsi" w:hAnsiTheme="minorHAnsi" w:cstheme="minorHAnsi"/>
                <w:sz w:val="18"/>
                <w:szCs w:val="18"/>
              </w:rPr>
              <w:t>obzira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na</w:t>
            </w:r>
            <w:proofErr w:type="spellEnd"/>
            <w:r w:rsidRPr="00A47B53">
              <w:rPr>
                <w:rFonts w:asciiTheme="minorHAnsi" w:hAnsiTheme="minorHAnsi" w:cstheme="minorHAnsi"/>
                <w:sz w:val="18"/>
                <w:szCs w:val="18"/>
              </w:rPr>
              <w:t xml:space="preserve"> </w:t>
            </w:r>
            <w:proofErr w:type="spellStart"/>
            <w:r w:rsidRPr="00A47B53">
              <w:rPr>
                <w:rFonts w:asciiTheme="minorHAnsi" w:hAnsiTheme="minorHAnsi" w:cstheme="minorHAnsi"/>
                <w:sz w:val="18"/>
                <w:szCs w:val="18"/>
              </w:rPr>
              <w:t>iznos</w:t>
            </w:r>
            <w:bookmarkStart w:id="0" w:name="page3"/>
            <w:bookmarkEnd w:id="0"/>
            <w:proofErr w:type="spellEnd"/>
            <w:r w:rsidRPr="00A47B53">
              <w:rPr>
                <w:rFonts w:asciiTheme="minorHAnsi" w:hAnsiTheme="minorHAnsi" w:cstheme="minorHAnsi"/>
                <w:sz w:val="18"/>
                <w:szCs w:val="18"/>
              </w:rPr>
              <w:t>.</w:t>
            </w:r>
          </w:p>
          <w:p w14:paraId="26BDE013" w14:textId="77777777" w:rsidR="00495505" w:rsidRPr="00A47B53" w:rsidRDefault="00495505" w:rsidP="00132697">
            <w:pPr>
              <w:pStyle w:val="NoSpacing"/>
              <w:jc w:val="both"/>
              <w:rPr>
                <w:rFonts w:cstheme="minorHAnsi"/>
                <w:b/>
                <w:sz w:val="18"/>
                <w:szCs w:val="18"/>
              </w:rPr>
            </w:pPr>
          </w:p>
          <w:p w14:paraId="5D49F5F8" w14:textId="77777777" w:rsidR="00495505" w:rsidRPr="00A47B53" w:rsidRDefault="00495505" w:rsidP="00132697">
            <w:pPr>
              <w:pStyle w:val="NoSpacing"/>
              <w:jc w:val="both"/>
              <w:rPr>
                <w:rFonts w:cstheme="minorHAnsi"/>
                <w:sz w:val="18"/>
                <w:szCs w:val="18"/>
              </w:rPr>
            </w:pPr>
            <w:r w:rsidRPr="00A47B53">
              <w:rPr>
                <w:rFonts w:cstheme="minorHAnsi"/>
                <w:sz w:val="18"/>
                <w:szCs w:val="18"/>
              </w:rPr>
              <w:t>Relevantna lica ne smiju pružati investicione i dodatne usluge na način koji je u interesu pojedinih klijenata, a na štetu drugih klijenata.</w:t>
            </w:r>
          </w:p>
          <w:p w14:paraId="796E065A" w14:textId="77777777" w:rsidR="00495505" w:rsidRPr="00A47B53" w:rsidRDefault="00495505" w:rsidP="00132697">
            <w:pPr>
              <w:pStyle w:val="NoSpacing"/>
              <w:jc w:val="both"/>
              <w:rPr>
                <w:rFonts w:cstheme="minorHAnsi"/>
                <w:sz w:val="18"/>
                <w:szCs w:val="18"/>
              </w:rPr>
            </w:pPr>
          </w:p>
          <w:p w14:paraId="0CF6B40B" w14:textId="77777777" w:rsidR="00495505" w:rsidRPr="00A47B53" w:rsidRDefault="00495505" w:rsidP="00132697">
            <w:pPr>
              <w:pStyle w:val="NoSpacing"/>
              <w:jc w:val="both"/>
              <w:rPr>
                <w:rFonts w:cstheme="minorHAnsi"/>
                <w:sz w:val="18"/>
                <w:szCs w:val="18"/>
              </w:rPr>
            </w:pPr>
            <w:r w:rsidRPr="00A47B53">
              <w:rPr>
                <w:rFonts w:cstheme="minorHAnsi"/>
                <w:sz w:val="18"/>
                <w:szCs w:val="18"/>
              </w:rPr>
              <w:t>Relevantno lice je dužno da prilikom pružanja investicionih usluga:</w:t>
            </w:r>
          </w:p>
          <w:p w14:paraId="6F65BB85" w14:textId="77777777" w:rsidR="00495505" w:rsidRPr="00A47B53" w:rsidRDefault="00495505" w:rsidP="00132697">
            <w:pPr>
              <w:pStyle w:val="NoSpacing"/>
              <w:jc w:val="both"/>
              <w:rPr>
                <w:rFonts w:cstheme="minorHAnsi"/>
                <w:sz w:val="18"/>
                <w:szCs w:val="18"/>
              </w:rPr>
            </w:pPr>
          </w:p>
          <w:p w14:paraId="2CD7DFFE" w14:textId="77777777" w:rsidR="00495505" w:rsidRPr="00583B77" w:rsidRDefault="00495505" w:rsidP="00495505">
            <w:pPr>
              <w:pStyle w:val="NoSpacing"/>
              <w:numPr>
                <w:ilvl w:val="0"/>
                <w:numId w:val="6"/>
              </w:numPr>
              <w:jc w:val="both"/>
              <w:rPr>
                <w:rFonts w:cstheme="minorHAnsi"/>
                <w:sz w:val="18"/>
                <w:szCs w:val="18"/>
                <w:lang w:val="en-US"/>
              </w:rPr>
            </w:pPr>
            <w:proofErr w:type="spellStart"/>
            <w:r w:rsidRPr="00583B77">
              <w:rPr>
                <w:rFonts w:cstheme="minorHAnsi"/>
                <w:sz w:val="18"/>
                <w:szCs w:val="18"/>
                <w:lang w:val="en-US"/>
              </w:rPr>
              <w:t>stavlja</w:t>
            </w:r>
            <w:proofErr w:type="spellEnd"/>
            <w:r w:rsidRPr="00583B77">
              <w:rPr>
                <w:rFonts w:cstheme="minorHAnsi"/>
                <w:sz w:val="18"/>
                <w:szCs w:val="18"/>
                <w:lang w:val="en-US"/>
              </w:rPr>
              <w:t xml:space="preserve"> </w:t>
            </w:r>
            <w:proofErr w:type="spellStart"/>
            <w:r w:rsidRPr="00583B77">
              <w:rPr>
                <w:rFonts w:cstheme="minorHAnsi"/>
                <w:sz w:val="18"/>
                <w:szCs w:val="18"/>
                <w:lang w:val="en-US"/>
              </w:rPr>
              <w:t>interese</w:t>
            </w:r>
            <w:proofErr w:type="spellEnd"/>
            <w:r w:rsidRPr="00583B77">
              <w:rPr>
                <w:rFonts w:cstheme="minorHAnsi"/>
                <w:sz w:val="18"/>
                <w:szCs w:val="18"/>
                <w:lang w:val="en-US"/>
              </w:rPr>
              <w:t xml:space="preserve"> </w:t>
            </w:r>
            <w:proofErr w:type="spellStart"/>
            <w:r w:rsidRPr="00583B77">
              <w:rPr>
                <w:rFonts w:cstheme="minorHAnsi"/>
                <w:sz w:val="18"/>
                <w:szCs w:val="18"/>
                <w:lang w:val="en-US"/>
              </w:rPr>
              <w:t>svojih</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klijenata</w:t>
            </w:r>
            <w:proofErr w:type="spellEnd"/>
            <w:r w:rsidRPr="00583B77">
              <w:rPr>
                <w:rFonts w:cstheme="minorHAnsi"/>
                <w:sz w:val="18"/>
                <w:szCs w:val="18"/>
                <w:lang w:val="en-US"/>
              </w:rPr>
              <w:t xml:space="preserve"> </w:t>
            </w:r>
            <w:proofErr w:type="spellStart"/>
            <w:r w:rsidRPr="00583B77">
              <w:rPr>
                <w:rFonts w:cstheme="minorHAnsi"/>
                <w:sz w:val="18"/>
                <w:szCs w:val="18"/>
                <w:lang w:val="en-US"/>
              </w:rPr>
              <w:t>ispred</w:t>
            </w:r>
            <w:proofErr w:type="spellEnd"/>
            <w:r w:rsidRPr="00583B77">
              <w:rPr>
                <w:rFonts w:cstheme="minorHAnsi"/>
                <w:sz w:val="18"/>
                <w:szCs w:val="18"/>
                <w:lang w:val="en-US"/>
              </w:rPr>
              <w:t xml:space="preserve"> </w:t>
            </w:r>
            <w:proofErr w:type="spellStart"/>
            <w:r w:rsidRPr="00583B77">
              <w:rPr>
                <w:rFonts w:cstheme="minorHAnsi"/>
                <w:sz w:val="18"/>
                <w:szCs w:val="18"/>
                <w:lang w:val="en-US"/>
              </w:rPr>
              <w:t>sopstvenih</w:t>
            </w:r>
            <w:proofErr w:type="spellEnd"/>
            <w:r w:rsidRPr="00583B77">
              <w:rPr>
                <w:rFonts w:cstheme="minorHAnsi"/>
                <w:sz w:val="18"/>
                <w:szCs w:val="18"/>
                <w:lang w:val="en-US"/>
              </w:rPr>
              <w:t xml:space="preserve"> </w:t>
            </w:r>
            <w:proofErr w:type="spellStart"/>
            <w:r w:rsidRPr="00583B77">
              <w:rPr>
                <w:rFonts w:cstheme="minorHAnsi"/>
                <w:sz w:val="18"/>
                <w:szCs w:val="18"/>
                <w:lang w:val="en-US"/>
              </w:rPr>
              <w:t>interesa</w:t>
            </w:r>
            <w:proofErr w:type="spellEnd"/>
            <w:r w:rsidRPr="00583B77">
              <w:rPr>
                <w:rFonts w:cstheme="minorHAnsi"/>
                <w:sz w:val="18"/>
                <w:szCs w:val="18"/>
                <w:lang w:val="en-US"/>
              </w:rPr>
              <w:t>,</w:t>
            </w:r>
          </w:p>
          <w:p w14:paraId="70B8E4B8" w14:textId="77777777" w:rsidR="00495505" w:rsidRPr="00583B77" w:rsidRDefault="00495505" w:rsidP="00495505">
            <w:pPr>
              <w:pStyle w:val="NoSpacing"/>
              <w:numPr>
                <w:ilvl w:val="0"/>
                <w:numId w:val="6"/>
              </w:numPr>
              <w:jc w:val="both"/>
              <w:rPr>
                <w:rFonts w:cstheme="minorHAnsi"/>
                <w:sz w:val="18"/>
                <w:szCs w:val="18"/>
                <w:lang w:val="en-US"/>
              </w:rPr>
            </w:pPr>
            <w:r w:rsidRPr="00583B77">
              <w:rPr>
                <w:rFonts w:cstheme="minorHAnsi"/>
                <w:sz w:val="18"/>
                <w:szCs w:val="18"/>
                <w:lang w:val="en-US"/>
              </w:rPr>
              <w:t xml:space="preserve">da </w:t>
            </w:r>
            <w:proofErr w:type="spellStart"/>
            <w:r w:rsidRPr="00583B77">
              <w:rPr>
                <w:rFonts w:cstheme="minorHAnsi"/>
                <w:sz w:val="18"/>
                <w:szCs w:val="18"/>
                <w:lang w:val="en-US"/>
              </w:rPr>
              <w:t>posluje</w:t>
            </w:r>
            <w:proofErr w:type="spellEnd"/>
            <w:r w:rsidRPr="00583B77">
              <w:rPr>
                <w:rFonts w:cstheme="minorHAnsi"/>
                <w:sz w:val="18"/>
                <w:szCs w:val="18"/>
                <w:lang w:val="en-US"/>
              </w:rPr>
              <w:t xml:space="preserve"> </w:t>
            </w:r>
            <w:proofErr w:type="spellStart"/>
            <w:r w:rsidRPr="00583B77">
              <w:rPr>
                <w:rFonts w:cstheme="minorHAnsi"/>
                <w:sz w:val="18"/>
                <w:szCs w:val="18"/>
                <w:lang w:val="en-US"/>
              </w:rPr>
              <w:t>pravično</w:t>
            </w:r>
            <w:proofErr w:type="spellEnd"/>
            <w:r w:rsidRPr="00583B77">
              <w:rPr>
                <w:rFonts w:cstheme="minorHAnsi"/>
                <w:sz w:val="18"/>
                <w:szCs w:val="18"/>
                <w:lang w:val="en-US"/>
              </w:rPr>
              <w:t xml:space="preserve">, </w:t>
            </w:r>
            <w:proofErr w:type="spellStart"/>
            <w:r w:rsidRPr="00583B77">
              <w:rPr>
                <w:rFonts w:cstheme="minorHAnsi"/>
                <w:sz w:val="18"/>
                <w:szCs w:val="18"/>
                <w:lang w:val="en-US"/>
              </w:rPr>
              <w:t>pošteno</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profesionalno</w:t>
            </w:r>
            <w:proofErr w:type="spellEnd"/>
            <w:r w:rsidRPr="00583B77">
              <w:rPr>
                <w:rFonts w:cstheme="minorHAnsi"/>
                <w:sz w:val="18"/>
                <w:szCs w:val="18"/>
                <w:lang w:val="en-US"/>
              </w:rPr>
              <w:t xml:space="preserve"> u </w:t>
            </w:r>
            <w:proofErr w:type="spellStart"/>
            <w:r w:rsidRPr="00583B77">
              <w:rPr>
                <w:rFonts w:cstheme="minorHAnsi"/>
                <w:sz w:val="18"/>
                <w:szCs w:val="18"/>
                <w:lang w:val="en-US"/>
              </w:rPr>
              <w:t>skladu</w:t>
            </w:r>
            <w:proofErr w:type="spellEnd"/>
            <w:r w:rsidRPr="00583B77">
              <w:rPr>
                <w:rFonts w:cstheme="minorHAnsi"/>
                <w:sz w:val="18"/>
                <w:szCs w:val="18"/>
                <w:lang w:val="en-US"/>
              </w:rPr>
              <w:t xml:space="preserve"> </w:t>
            </w:r>
            <w:proofErr w:type="spellStart"/>
            <w:r w:rsidRPr="00583B77">
              <w:rPr>
                <w:rFonts w:cstheme="minorHAnsi"/>
                <w:sz w:val="18"/>
                <w:szCs w:val="18"/>
                <w:lang w:val="en-US"/>
              </w:rPr>
              <w:t>sa</w:t>
            </w:r>
            <w:proofErr w:type="spellEnd"/>
            <w:r w:rsidRPr="00583B77">
              <w:rPr>
                <w:rFonts w:cstheme="minorHAnsi"/>
                <w:sz w:val="18"/>
                <w:szCs w:val="18"/>
                <w:lang w:val="en-US"/>
              </w:rPr>
              <w:t xml:space="preserve"> </w:t>
            </w:r>
            <w:proofErr w:type="spellStart"/>
            <w:r w:rsidRPr="00583B77">
              <w:rPr>
                <w:rFonts w:cstheme="minorHAnsi"/>
                <w:sz w:val="18"/>
                <w:szCs w:val="18"/>
                <w:lang w:val="en-US"/>
              </w:rPr>
              <w:t>najboljim</w:t>
            </w:r>
            <w:proofErr w:type="spellEnd"/>
            <w:r w:rsidRPr="00583B77">
              <w:rPr>
                <w:rFonts w:cstheme="minorHAnsi"/>
                <w:sz w:val="18"/>
                <w:szCs w:val="18"/>
                <w:lang w:val="en-US"/>
              </w:rPr>
              <w:t xml:space="preserve"> </w:t>
            </w:r>
            <w:proofErr w:type="spellStart"/>
            <w:r w:rsidRPr="00583B77">
              <w:rPr>
                <w:rFonts w:cstheme="minorHAnsi"/>
                <w:sz w:val="18"/>
                <w:szCs w:val="18"/>
                <w:lang w:val="en-US"/>
              </w:rPr>
              <w:t>interesima</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klijenata</w:t>
            </w:r>
            <w:proofErr w:type="spellEnd"/>
            <w:r w:rsidRPr="00583B77">
              <w:rPr>
                <w:rFonts w:cstheme="minorHAnsi"/>
                <w:sz w:val="18"/>
                <w:szCs w:val="18"/>
                <w:lang w:val="en-US"/>
              </w:rPr>
              <w:t>.</w:t>
            </w:r>
          </w:p>
          <w:p w14:paraId="002B51B2" w14:textId="77777777" w:rsidR="00495505" w:rsidRPr="00A47B53" w:rsidRDefault="00495505" w:rsidP="00132697">
            <w:pPr>
              <w:pStyle w:val="NoSpacing"/>
              <w:ind w:left="720"/>
              <w:jc w:val="both"/>
              <w:rPr>
                <w:rFonts w:cstheme="minorHAnsi"/>
                <w:sz w:val="18"/>
                <w:szCs w:val="18"/>
              </w:rPr>
            </w:pPr>
          </w:p>
          <w:p w14:paraId="18E9CE0B" w14:textId="77777777" w:rsidR="00495505" w:rsidRPr="00A47B53" w:rsidRDefault="00495505" w:rsidP="00132697">
            <w:pPr>
              <w:pStyle w:val="NoSpacing"/>
              <w:jc w:val="both"/>
              <w:rPr>
                <w:rFonts w:cstheme="minorHAnsi"/>
                <w:sz w:val="18"/>
                <w:szCs w:val="18"/>
              </w:rPr>
            </w:pPr>
            <w:r w:rsidRPr="00A47B53">
              <w:rPr>
                <w:rFonts w:cstheme="minorHAnsi"/>
                <w:sz w:val="18"/>
                <w:szCs w:val="18"/>
              </w:rPr>
              <w:t>Metode upravljanja sukobima interesa i kontrole pristupa poverljivim informacijama obuhvataju:</w:t>
            </w:r>
          </w:p>
          <w:p w14:paraId="5C922E33" w14:textId="77777777" w:rsidR="00495505" w:rsidRPr="00A47B53" w:rsidRDefault="00495505" w:rsidP="00132697">
            <w:pPr>
              <w:pStyle w:val="NoSpacing"/>
              <w:jc w:val="both"/>
              <w:rPr>
                <w:rFonts w:cstheme="minorHAnsi"/>
                <w:sz w:val="18"/>
                <w:szCs w:val="18"/>
              </w:rPr>
            </w:pPr>
          </w:p>
          <w:p w14:paraId="6F033731" w14:textId="77777777" w:rsidR="00495505" w:rsidRPr="00A47B53" w:rsidRDefault="00495505" w:rsidP="00132697">
            <w:pPr>
              <w:pStyle w:val="NoSpacing"/>
              <w:jc w:val="both"/>
              <w:rPr>
                <w:rFonts w:cstheme="minorHAnsi"/>
                <w:sz w:val="18"/>
                <w:szCs w:val="18"/>
              </w:rPr>
            </w:pPr>
            <w:r w:rsidRPr="00A47B53">
              <w:rPr>
                <w:rFonts w:cstheme="minorHAnsi"/>
                <w:sz w:val="18"/>
                <w:szCs w:val="18"/>
              </w:rPr>
              <w:t>kontrolu razmjene informacija između:</w:t>
            </w:r>
          </w:p>
          <w:p w14:paraId="69694EF4" w14:textId="77777777" w:rsidR="00495505" w:rsidRPr="00583B77" w:rsidRDefault="00495505" w:rsidP="00495505">
            <w:pPr>
              <w:pStyle w:val="NoSpacing"/>
              <w:numPr>
                <w:ilvl w:val="0"/>
                <w:numId w:val="7"/>
              </w:numPr>
              <w:jc w:val="both"/>
              <w:rPr>
                <w:rFonts w:cstheme="minorHAnsi"/>
                <w:sz w:val="18"/>
                <w:szCs w:val="18"/>
                <w:lang w:val="en-US"/>
              </w:rPr>
            </w:pPr>
            <w:proofErr w:type="spellStart"/>
            <w:r w:rsidRPr="00583B77">
              <w:rPr>
                <w:rFonts w:cstheme="minorHAnsi"/>
                <w:sz w:val="18"/>
                <w:szCs w:val="18"/>
                <w:lang w:val="en-US"/>
              </w:rPr>
              <w:t>relevantnih</w:t>
            </w:r>
            <w:proofErr w:type="spellEnd"/>
            <w:r w:rsidRPr="00583B77">
              <w:rPr>
                <w:rFonts w:cstheme="minorHAnsi"/>
                <w:sz w:val="18"/>
                <w:szCs w:val="18"/>
                <w:lang w:val="en-US"/>
              </w:rPr>
              <w:t xml:space="preserve"> </w:t>
            </w:r>
            <w:proofErr w:type="spellStart"/>
            <w:r w:rsidRPr="00583B77">
              <w:rPr>
                <w:rFonts w:cstheme="minorHAnsi"/>
                <w:sz w:val="18"/>
                <w:szCs w:val="18"/>
                <w:lang w:val="en-US"/>
              </w:rPr>
              <w:t>lica</w:t>
            </w:r>
            <w:proofErr w:type="spellEnd"/>
            <w:r w:rsidRPr="00583B77">
              <w:rPr>
                <w:rFonts w:cstheme="minorHAnsi"/>
                <w:sz w:val="18"/>
                <w:szCs w:val="18"/>
                <w:lang w:val="en-US"/>
              </w:rPr>
              <w:t xml:space="preserve"> u </w:t>
            </w:r>
            <w:proofErr w:type="spellStart"/>
            <w:r w:rsidRPr="00583B77">
              <w:rPr>
                <w:rFonts w:cstheme="minorHAnsi"/>
                <w:sz w:val="18"/>
                <w:szCs w:val="18"/>
                <w:lang w:val="en-US"/>
              </w:rPr>
              <w:t>Društvu</w:t>
            </w:r>
            <w:proofErr w:type="spellEnd"/>
            <w:r w:rsidRPr="00583B77">
              <w:rPr>
                <w:rFonts w:cstheme="minorHAnsi"/>
                <w:sz w:val="18"/>
                <w:szCs w:val="18"/>
                <w:lang w:val="en-US"/>
              </w:rPr>
              <w:t>,</w:t>
            </w:r>
          </w:p>
          <w:p w14:paraId="0806E619" w14:textId="77777777" w:rsidR="00495505" w:rsidRPr="00583B77" w:rsidRDefault="00495505" w:rsidP="00495505">
            <w:pPr>
              <w:pStyle w:val="NoSpacing"/>
              <w:numPr>
                <w:ilvl w:val="0"/>
                <w:numId w:val="7"/>
              </w:numPr>
              <w:jc w:val="both"/>
              <w:rPr>
                <w:rFonts w:cstheme="minorHAnsi"/>
                <w:sz w:val="18"/>
                <w:szCs w:val="18"/>
                <w:lang w:val="en-US"/>
              </w:rPr>
            </w:pPr>
            <w:proofErr w:type="spellStart"/>
            <w:r w:rsidRPr="00583B77">
              <w:rPr>
                <w:rFonts w:cstheme="minorHAnsi"/>
                <w:sz w:val="18"/>
                <w:szCs w:val="18"/>
                <w:lang w:val="en-US"/>
              </w:rPr>
              <w:t>različitih</w:t>
            </w:r>
            <w:proofErr w:type="spellEnd"/>
            <w:r w:rsidRPr="00583B77">
              <w:rPr>
                <w:rFonts w:cstheme="minorHAnsi"/>
                <w:sz w:val="18"/>
                <w:szCs w:val="18"/>
                <w:lang w:val="en-US"/>
              </w:rPr>
              <w:t xml:space="preserve"> </w:t>
            </w:r>
            <w:proofErr w:type="spellStart"/>
            <w:r w:rsidRPr="00583B77">
              <w:rPr>
                <w:rFonts w:cstheme="minorHAnsi"/>
                <w:sz w:val="18"/>
                <w:szCs w:val="18"/>
                <w:lang w:val="en-US"/>
              </w:rPr>
              <w:t>djelova</w:t>
            </w:r>
            <w:proofErr w:type="spellEnd"/>
            <w:r w:rsidRPr="00583B77">
              <w:rPr>
                <w:rFonts w:cstheme="minorHAnsi"/>
                <w:sz w:val="18"/>
                <w:szCs w:val="18"/>
                <w:lang w:val="en-US"/>
              </w:rPr>
              <w:t xml:space="preserve"> u </w:t>
            </w:r>
            <w:proofErr w:type="spellStart"/>
            <w:r w:rsidRPr="00583B77">
              <w:rPr>
                <w:rFonts w:cstheme="minorHAnsi"/>
                <w:sz w:val="18"/>
                <w:szCs w:val="18"/>
                <w:lang w:val="en-US"/>
              </w:rPr>
              <w:t>Društvu</w:t>
            </w:r>
            <w:proofErr w:type="spellEnd"/>
            <w:r w:rsidRPr="00583B77">
              <w:rPr>
                <w:rFonts w:cstheme="minorHAnsi"/>
                <w:sz w:val="18"/>
                <w:szCs w:val="18"/>
                <w:lang w:val="en-US"/>
              </w:rPr>
              <w:t>,</w:t>
            </w:r>
          </w:p>
          <w:p w14:paraId="0BB5FF70" w14:textId="77777777" w:rsidR="00495505" w:rsidRPr="00583B77" w:rsidRDefault="00495505" w:rsidP="00495505">
            <w:pPr>
              <w:pStyle w:val="NoSpacing"/>
              <w:numPr>
                <w:ilvl w:val="0"/>
                <w:numId w:val="7"/>
              </w:numPr>
              <w:jc w:val="both"/>
              <w:rPr>
                <w:rFonts w:cstheme="minorHAnsi"/>
                <w:sz w:val="18"/>
                <w:szCs w:val="18"/>
                <w:lang w:val="en-US"/>
              </w:rPr>
            </w:pPr>
            <w:proofErr w:type="spellStart"/>
            <w:r w:rsidRPr="00583B77">
              <w:rPr>
                <w:rFonts w:cstheme="minorHAnsi"/>
                <w:sz w:val="18"/>
                <w:szCs w:val="18"/>
                <w:lang w:val="en-US"/>
              </w:rPr>
              <w:t>obavezu</w:t>
            </w:r>
            <w:proofErr w:type="spellEnd"/>
            <w:r w:rsidRPr="00583B77">
              <w:rPr>
                <w:rFonts w:cstheme="minorHAnsi"/>
                <w:sz w:val="18"/>
                <w:szCs w:val="18"/>
                <w:lang w:val="en-US"/>
              </w:rPr>
              <w:t xml:space="preserve"> </w:t>
            </w:r>
            <w:proofErr w:type="spellStart"/>
            <w:r w:rsidRPr="00583B77">
              <w:rPr>
                <w:rFonts w:cstheme="minorHAnsi"/>
                <w:sz w:val="18"/>
                <w:szCs w:val="18"/>
                <w:lang w:val="en-US"/>
              </w:rPr>
              <w:t>prijavljivanja</w:t>
            </w:r>
            <w:proofErr w:type="spellEnd"/>
            <w:r w:rsidRPr="00583B77">
              <w:rPr>
                <w:rFonts w:cstheme="minorHAnsi"/>
                <w:sz w:val="18"/>
                <w:szCs w:val="18"/>
                <w:lang w:val="en-US"/>
              </w:rPr>
              <w:t xml:space="preserve"> </w:t>
            </w:r>
            <w:proofErr w:type="spellStart"/>
            <w:r w:rsidRPr="00583B77">
              <w:rPr>
                <w:rFonts w:cstheme="minorHAnsi"/>
                <w:sz w:val="18"/>
                <w:szCs w:val="18"/>
                <w:lang w:val="en-US"/>
              </w:rPr>
              <w:t>ličnih</w:t>
            </w:r>
            <w:proofErr w:type="spellEnd"/>
            <w:r w:rsidRPr="00583B77">
              <w:rPr>
                <w:rFonts w:cstheme="minorHAnsi"/>
                <w:sz w:val="18"/>
                <w:szCs w:val="18"/>
                <w:lang w:val="en-US"/>
              </w:rPr>
              <w:t xml:space="preserve"> </w:t>
            </w:r>
            <w:proofErr w:type="spellStart"/>
            <w:r w:rsidRPr="00583B77">
              <w:rPr>
                <w:rFonts w:cstheme="minorHAnsi"/>
                <w:sz w:val="18"/>
                <w:szCs w:val="18"/>
                <w:lang w:val="en-US"/>
              </w:rPr>
              <w:t>transakcija</w:t>
            </w:r>
            <w:proofErr w:type="spellEnd"/>
            <w:r w:rsidRPr="00583B77">
              <w:rPr>
                <w:rFonts w:cstheme="minorHAnsi"/>
                <w:sz w:val="18"/>
                <w:szCs w:val="18"/>
                <w:lang w:val="en-US"/>
              </w:rPr>
              <w:t>,</w:t>
            </w:r>
          </w:p>
          <w:p w14:paraId="6015218F" w14:textId="77777777" w:rsidR="00495505" w:rsidRPr="00583B77" w:rsidRDefault="00495505" w:rsidP="00495505">
            <w:pPr>
              <w:pStyle w:val="NoSpacing"/>
              <w:numPr>
                <w:ilvl w:val="0"/>
                <w:numId w:val="7"/>
              </w:numPr>
              <w:jc w:val="both"/>
              <w:rPr>
                <w:rFonts w:cstheme="minorHAnsi"/>
                <w:sz w:val="18"/>
                <w:szCs w:val="18"/>
                <w:lang w:val="en-US"/>
              </w:rPr>
            </w:pPr>
            <w:proofErr w:type="spellStart"/>
            <w:r w:rsidRPr="00583B77">
              <w:rPr>
                <w:rFonts w:cstheme="minorHAnsi"/>
                <w:sz w:val="18"/>
                <w:szCs w:val="18"/>
                <w:lang w:val="en-US"/>
              </w:rPr>
              <w:t>obavještavanje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klijenta</w:t>
            </w:r>
            <w:proofErr w:type="spellEnd"/>
            <w:r w:rsidRPr="00583B77">
              <w:rPr>
                <w:rFonts w:cstheme="minorHAnsi"/>
                <w:sz w:val="18"/>
                <w:szCs w:val="18"/>
                <w:lang w:val="en-US"/>
              </w:rPr>
              <w:t xml:space="preserve"> o </w:t>
            </w:r>
            <w:proofErr w:type="spellStart"/>
            <w:r w:rsidRPr="00583B77">
              <w:rPr>
                <w:rFonts w:cstheme="minorHAnsi"/>
                <w:sz w:val="18"/>
                <w:szCs w:val="18"/>
                <w:lang w:val="en-US"/>
              </w:rPr>
              <w:t>mogućim</w:t>
            </w:r>
            <w:proofErr w:type="spellEnd"/>
            <w:r w:rsidRPr="00583B77">
              <w:rPr>
                <w:rFonts w:cstheme="minorHAnsi"/>
                <w:sz w:val="18"/>
                <w:szCs w:val="18"/>
                <w:lang w:val="en-US"/>
              </w:rPr>
              <w:t xml:space="preserve"> </w:t>
            </w:r>
            <w:proofErr w:type="spellStart"/>
            <w:r w:rsidRPr="00583B77">
              <w:rPr>
                <w:rFonts w:cstheme="minorHAnsi"/>
                <w:sz w:val="18"/>
                <w:szCs w:val="18"/>
                <w:lang w:val="en-US"/>
              </w:rPr>
              <w:t>sukobima</w:t>
            </w:r>
            <w:proofErr w:type="spellEnd"/>
            <w:r w:rsidRPr="00583B77">
              <w:rPr>
                <w:rFonts w:cstheme="minorHAnsi"/>
                <w:sz w:val="18"/>
                <w:szCs w:val="18"/>
                <w:lang w:val="en-US"/>
              </w:rPr>
              <w:t xml:space="preserve"> </w:t>
            </w:r>
            <w:proofErr w:type="spellStart"/>
            <w:r w:rsidRPr="00583B77">
              <w:rPr>
                <w:rFonts w:cstheme="minorHAnsi"/>
                <w:sz w:val="18"/>
                <w:szCs w:val="18"/>
                <w:lang w:val="en-US"/>
              </w:rPr>
              <w:t>interesa</w:t>
            </w:r>
            <w:proofErr w:type="spellEnd"/>
            <w:r w:rsidRPr="00583B77">
              <w:rPr>
                <w:rFonts w:cstheme="minorHAnsi"/>
                <w:sz w:val="18"/>
                <w:szCs w:val="18"/>
                <w:lang w:val="en-US"/>
              </w:rPr>
              <w:t xml:space="preserve"> u </w:t>
            </w:r>
            <w:proofErr w:type="spellStart"/>
            <w:r w:rsidRPr="00583B77">
              <w:rPr>
                <w:rFonts w:cstheme="minorHAnsi"/>
                <w:sz w:val="18"/>
                <w:szCs w:val="18"/>
                <w:lang w:val="en-US"/>
              </w:rPr>
              <w:t>vezi</w:t>
            </w:r>
            <w:proofErr w:type="spellEnd"/>
            <w:r w:rsidRPr="00583B77">
              <w:rPr>
                <w:rFonts w:cstheme="minorHAnsi"/>
                <w:sz w:val="18"/>
                <w:szCs w:val="18"/>
                <w:lang w:val="en-US"/>
              </w:rPr>
              <w:t xml:space="preserve"> </w:t>
            </w:r>
            <w:proofErr w:type="spellStart"/>
            <w:r w:rsidRPr="00583B77">
              <w:rPr>
                <w:rFonts w:cstheme="minorHAnsi"/>
                <w:sz w:val="18"/>
                <w:szCs w:val="18"/>
                <w:lang w:val="en-US"/>
              </w:rPr>
              <w:t>sa</w:t>
            </w:r>
            <w:proofErr w:type="spellEnd"/>
            <w:r w:rsidRPr="00583B77">
              <w:rPr>
                <w:rFonts w:cstheme="minorHAnsi"/>
                <w:sz w:val="18"/>
                <w:szCs w:val="18"/>
                <w:lang w:val="en-US"/>
              </w:rPr>
              <w:t xml:space="preserve"> </w:t>
            </w:r>
            <w:proofErr w:type="spellStart"/>
            <w:r w:rsidRPr="00583B77">
              <w:rPr>
                <w:rFonts w:cstheme="minorHAnsi"/>
                <w:sz w:val="18"/>
                <w:szCs w:val="18"/>
                <w:lang w:val="en-US"/>
              </w:rPr>
              <w:t>investicionom</w:t>
            </w:r>
            <w:proofErr w:type="spellEnd"/>
            <w:r w:rsidRPr="00583B77">
              <w:rPr>
                <w:rFonts w:cstheme="minorHAnsi"/>
                <w:sz w:val="18"/>
                <w:szCs w:val="18"/>
                <w:lang w:val="en-US"/>
              </w:rPr>
              <w:t xml:space="preserve"> </w:t>
            </w:r>
            <w:proofErr w:type="spellStart"/>
            <w:r w:rsidRPr="00583B77">
              <w:rPr>
                <w:rFonts w:cstheme="minorHAnsi"/>
                <w:sz w:val="18"/>
                <w:szCs w:val="18"/>
                <w:lang w:val="en-US"/>
              </w:rPr>
              <w:t>uslugom</w:t>
            </w:r>
            <w:proofErr w:type="spellEnd"/>
            <w:r w:rsidRPr="00583B77">
              <w:rPr>
                <w:rFonts w:cstheme="minorHAnsi"/>
                <w:sz w:val="18"/>
                <w:szCs w:val="18"/>
                <w:lang w:val="en-US"/>
              </w:rPr>
              <w:t xml:space="preserve"> / </w:t>
            </w:r>
            <w:proofErr w:type="spellStart"/>
            <w:r w:rsidRPr="00583B77">
              <w:rPr>
                <w:rFonts w:cstheme="minorHAnsi"/>
                <w:sz w:val="18"/>
                <w:szCs w:val="18"/>
                <w:lang w:val="en-US"/>
              </w:rPr>
              <w:t>transakcijom</w:t>
            </w:r>
            <w:proofErr w:type="spellEnd"/>
            <w:r w:rsidRPr="00583B77">
              <w:rPr>
                <w:rFonts w:cstheme="minorHAnsi"/>
                <w:sz w:val="18"/>
                <w:szCs w:val="18"/>
                <w:lang w:val="en-US"/>
              </w:rPr>
              <w:t xml:space="preserve"> </w:t>
            </w:r>
            <w:proofErr w:type="spellStart"/>
            <w:r w:rsidRPr="00583B77">
              <w:rPr>
                <w:rFonts w:cstheme="minorHAnsi"/>
                <w:sz w:val="18"/>
                <w:szCs w:val="18"/>
                <w:lang w:val="en-US"/>
              </w:rPr>
              <w:t>i</w:t>
            </w:r>
            <w:proofErr w:type="spellEnd"/>
            <w:r w:rsidRPr="00583B77">
              <w:rPr>
                <w:rFonts w:cstheme="minorHAnsi"/>
                <w:sz w:val="18"/>
                <w:szCs w:val="18"/>
                <w:lang w:val="en-US"/>
              </w:rPr>
              <w:t xml:space="preserve"> </w:t>
            </w:r>
            <w:proofErr w:type="spellStart"/>
            <w:r w:rsidRPr="00583B77">
              <w:rPr>
                <w:rFonts w:cstheme="minorHAnsi"/>
                <w:sz w:val="18"/>
                <w:szCs w:val="18"/>
                <w:lang w:val="en-US"/>
              </w:rPr>
              <w:t>pribavljanje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pismenog</w:t>
            </w:r>
            <w:proofErr w:type="spellEnd"/>
            <w:r w:rsidRPr="00583B77">
              <w:rPr>
                <w:rFonts w:cstheme="minorHAnsi"/>
                <w:sz w:val="18"/>
                <w:szCs w:val="18"/>
                <w:lang w:val="en-US"/>
              </w:rPr>
              <w:t xml:space="preserve"> </w:t>
            </w:r>
            <w:proofErr w:type="spellStart"/>
            <w:r w:rsidRPr="00583B77">
              <w:rPr>
                <w:rFonts w:cstheme="minorHAnsi"/>
                <w:sz w:val="18"/>
                <w:szCs w:val="18"/>
                <w:lang w:val="en-US"/>
              </w:rPr>
              <w:t>odobrenja</w:t>
            </w:r>
            <w:proofErr w:type="spellEnd"/>
            <w:r w:rsidRPr="00583B77">
              <w:rPr>
                <w:rFonts w:cstheme="minorHAnsi"/>
                <w:sz w:val="18"/>
                <w:szCs w:val="18"/>
                <w:lang w:val="en-US"/>
              </w:rPr>
              <w:t xml:space="preserve"> </w:t>
            </w:r>
            <w:proofErr w:type="spellStart"/>
            <w:r w:rsidRPr="00583B77">
              <w:rPr>
                <w:rFonts w:cstheme="minorHAnsi"/>
                <w:sz w:val="18"/>
                <w:szCs w:val="18"/>
                <w:lang w:val="en-US"/>
              </w:rPr>
              <w:t>klijenta</w:t>
            </w:r>
            <w:proofErr w:type="spellEnd"/>
            <w:r w:rsidRPr="00583B77">
              <w:rPr>
                <w:rFonts w:cstheme="minorHAnsi"/>
                <w:sz w:val="18"/>
                <w:szCs w:val="18"/>
                <w:lang w:val="en-US"/>
              </w:rPr>
              <w:t xml:space="preserve"> da se ne </w:t>
            </w:r>
            <w:proofErr w:type="spellStart"/>
            <w:r w:rsidRPr="00583B77">
              <w:rPr>
                <w:rFonts w:cstheme="minorHAnsi"/>
                <w:sz w:val="18"/>
                <w:szCs w:val="18"/>
                <w:lang w:val="en-US"/>
              </w:rPr>
              <w:t>protivi</w:t>
            </w:r>
            <w:proofErr w:type="spellEnd"/>
            <w:r w:rsidRPr="00583B77">
              <w:rPr>
                <w:rFonts w:cstheme="minorHAnsi"/>
                <w:sz w:val="18"/>
                <w:szCs w:val="18"/>
                <w:lang w:val="en-US"/>
              </w:rPr>
              <w:t xml:space="preserve"> </w:t>
            </w:r>
            <w:proofErr w:type="spellStart"/>
            <w:r w:rsidRPr="00583B77">
              <w:rPr>
                <w:rFonts w:cstheme="minorHAnsi"/>
                <w:sz w:val="18"/>
                <w:szCs w:val="18"/>
                <w:lang w:val="en-US"/>
              </w:rPr>
              <w:t>takvom</w:t>
            </w:r>
            <w:proofErr w:type="spellEnd"/>
            <w:r w:rsidRPr="00583B77">
              <w:rPr>
                <w:rFonts w:cstheme="minorHAnsi"/>
                <w:sz w:val="18"/>
                <w:szCs w:val="18"/>
                <w:lang w:val="en-US"/>
              </w:rPr>
              <w:t xml:space="preserve"> </w:t>
            </w:r>
            <w:proofErr w:type="spellStart"/>
            <w:r w:rsidRPr="00583B77">
              <w:rPr>
                <w:rFonts w:cstheme="minorHAnsi"/>
                <w:sz w:val="18"/>
                <w:szCs w:val="18"/>
                <w:lang w:val="en-US"/>
              </w:rPr>
              <w:t>konfliktu</w:t>
            </w:r>
            <w:proofErr w:type="spellEnd"/>
            <w:r w:rsidRPr="00583B77">
              <w:rPr>
                <w:rFonts w:cstheme="minorHAnsi"/>
                <w:sz w:val="18"/>
                <w:szCs w:val="18"/>
                <w:lang w:val="en-US"/>
              </w:rPr>
              <w:t xml:space="preserve"> </w:t>
            </w:r>
            <w:proofErr w:type="spellStart"/>
            <w:r w:rsidRPr="00583B77">
              <w:rPr>
                <w:rFonts w:cstheme="minorHAnsi"/>
                <w:sz w:val="18"/>
                <w:szCs w:val="18"/>
                <w:lang w:val="en-US"/>
              </w:rPr>
              <w:t>interesa</w:t>
            </w:r>
            <w:proofErr w:type="spellEnd"/>
            <w:r w:rsidRPr="00583B77">
              <w:rPr>
                <w:rFonts w:cstheme="minorHAnsi"/>
                <w:sz w:val="18"/>
                <w:szCs w:val="18"/>
                <w:lang w:val="en-US"/>
              </w:rPr>
              <w:t>,</w:t>
            </w:r>
          </w:p>
          <w:p w14:paraId="25B55BCB" w14:textId="77777777" w:rsidR="00495505" w:rsidRPr="00583B77" w:rsidRDefault="00495505" w:rsidP="00495505">
            <w:pPr>
              <w:pStyle w:val="NoSpacing"/>
              <w:numPr>
                <w:ilvl w:val="0"/>
                <w:numId w:val="7"/>
              </w:numPr>
              <w:jc w:val="both"/>
              <w:rPr>
                <w:rFonts w:cstheme="minorHAnsi"/>
                <w:sz w:val="18"/>
                <w:szCs w:val="18"/>
                <w:lang w:val="en-US"/>
              </w:rPr>
            </w:pPr>
            <w:proofErr w:type="spellStart"/>
            <w:r w:rsidRPr="00583B77">
              <w:rPr>
                <w:rFonts w:cstheme="minorHAnsi"/>
                <w:sz w:val="18"/>
                <w:szCs w:val="18"/>
                <w:lang w:val="en-US"/>
              </w:rPr>
              <w:t>neprihvatanje</w:t>
            </w:r>
            <w:proofErr w:type="spellEnd"/>
            <w:r w:rsidRPr="00583B77">
              <w:rPr>
                <w:rFonts w:cstheme="minorHAnsi"/>
                <w:sz w:val="18"/>
                <w:szCs w:val="18"/>
                <w:lang w:val="en-US"/>
              </w:rPr>
              <w:t xml:space="preserve"> </w:t>
            </w:r>
            <w:proofErr w:type="spellStart"/>
            <w:r w:rsidRPr="00583B77">
              <w:rPr>
                <w:rFonts w:cstheme="minorHAnsi"/>
                <w:sz w:val="18"/>
                <w:szCs w:val="18"/>
                <w:lang w:val="en-US"/>
              </w:rPr>
              <w:t>pružanja</w:t>
            </w:r>
            <w:proofErr w:type="spellEnd"/>
            <w:r w:rsidRPr="00583B77">
              <w:rPr>
                <w:rFonts w:cstheme="minorHAnsi"/>
                <w:sz w:val="18"/>
                <w:szCs w:val="18"/>
                <w:lang w:val="en-US"/>
              </w:rPr>
              <w:t xml:space="preserve"> </w:t>
            </w:r>
            <w:proofErr w:type="spellStart"/>
            <w:r w:rsidRPr="00583B77">
              <w:rPr>
                <w:rFonts w:cstheme="minorHAnsi"/>
                <w:sz w:val="18"/>
                <w:szCs w:val="18"/>
                <w:lang w:val="en-US"/>
              </w:rPr>
              <w:t>investicionih</w:t>
            </w:r>
            <w:proofErr w:type="spellEnd"/>
            <w:r w:rsidRPr="00583B77">
              <w:rPr>
                <w:rFonts w:cstheme="minorHAnsi"/>
                <w:sz w:val="18"/>
                <w:szCs w:val="18"/>
                <w:lang w:val="en-US"/>
              </w:rPr>
              <w:t xml:space="preserve"> </w:t>
            </w:r>
            <w:proofErr w:type="spellStart"/>
            <w:r w:rsidRPr="00583B77">
              <w:rPr>
                <w:rFonts w:cstheme="minorHAnsi"/>
                <w:sz w:val="18"/>
                <w:szCs w:val="18"/>
                <w:lang w:val="en-US"/>
              </w:rPr>
              <w:t>usluga</w:t>
            </w:r>
            <w:proofErr w:type="spellEnd"/>
            <w:r w:rsidRPr="00583B77">
              <w:rPr>
                <w:rFonts w:cstheme="minorHAnsi"/>
                <w:sz w:val="18"/>
                <w:szCs w:val="18"/>
                <w:lang w:val="en-US"/>
              </w:rPr>
              <w:t>.</w:t>
            </w:r>
          </w:p>
          <w:p w14:paraId="398F435A" w14:textId="77777777" w:rsidR="00495505" w:rsidRPr="00A47B53" w:rsidRDefault="00495505" w:rsidP="00132697">
            <w:pPr>
              <w:pStyle w:val="NoSpacing"/>
              <w:ind w:left="1440"/>
              <w:jc w:val="both"/>
              <w:rPr>
                <w:rFonts w:cstheme="minorHAnsi"/>
                <w:sz w:val="18"/>
                <w:szCs w:val="18"/>
              </w:rPr>
            </w:pPr>
          </w:p>
          <w:p w14:paraId="4817ADE9" w14:textId="77777777" w:rsidR="00495505" w:rsidRPr="00A47B53" w:rsidRDefault="00495505" w:rsidP="00132697">
            <w:pPr>
              <w:pStyle w:val="NoSpacing"/>
              <w:jc w:val="both"/>
              <w:rPr>
                <w:rFonts w:cstheme="minorHAnsi"/>
                <w:sz w:val="18"/>
                <w:szCs w:val="18"/>
              </w:rPr>
            </w:pPr>
            <w:r w:rsidRPr="00A47B53">
              <w:rPr>
                <w:rFonts w:cstheme="minorHAnsi"/>
                <w:sz w:val="18"/>
                <w:szCs w:val="18"/>
              </w:rPr>
              <w:t>Kontrola razmjene informacija podrazumeva ograničen pristup i protok poverljivih informacija samo na osobe koje moraju da znaju te informacije.</w:t>
            </w:r>
          </w:p>
          <w:p w14:paraId="4F7791CB" w14:textId="77777777" w:rsidR="00495505" w:rsidRDefault="00495505" w:rsidP="00132697">
            <w:pPr>
              <w:pStyle w:val="NoSpacing"/>
              <w:jc w:val="both"/>
              <w:rPr>
                <w:rFonts w:cstheme="minorHAnsi"/>
                <w:sz w:val="18"/>
                <w:szCs w:val="18"/>
              </w:rPr>
            </w:pPr>
          </w:p>
          <w:p w14:paraId="392103E5" w14:textId="77777777" w:rsidR="00495505" w:rsidRDefault="00495505" w:rsidP="00132697">
            <w:pPr>
              <w:pStyle w:val="NoSpacing"/>
              <w:jc w:val="both"/>
              <w:rPr>
                <w:rFonts w:cstheme="minorHAnsi"/>
                <w:sz w:val="18"/>
                <w:szCs w:val="18"/>
              </w:rPr>
            </w:pPr>
          </w:p>
          <w:p w14:paraId="429F384A" w14:textId="77777777" w:rsidR="00495505" w:rsidRDefault="00495505" w:rsidP="00132697">
            <w:pPr>
              <w:pStyle w:val="NoSpacing"/>
              <w:jc w:val="both"/>
              <w:rPr>
                <w:rFonts w:cstheme="minorHAnsi"/>
                <w:sz w:val="18"/>
                <w:szCs w:val="18"/>
              </w:rPr>
            </w:pPr>
          </w:p>
          <w:p w14:paraId="713F4F63" w14:textId="77777777" w:rsidR="00495505" w:rsidRDefault="00495505" w:rsidP="00132697">
            <w:pPr>
              <w:pStyle w:val="NoSpacing"/>
              <w:jc w:val="both"/>
              <w:rPr>
                <w:rFonts w:cstheme="minorHAnsi"/>
                <w:sz w:val="18"/>
                <w:szCs w:val="18"/>
              </w:rPr>
            </w:pPr>
          </w:p>
          <w:p w14:paraId="24D5875F" w14:textId="77777777" w:rsidR="00495505" w:rsidRDefault="00495505" w:rsidP="00132697">
            <w:pPr>
              <w:pStyle w:val="NoSpacing"/>
              <w:jc w:val="both"/>
              <w:rPr>
                <w:rFonts w:cstheme="minorHAnsi"/>
                <w:sz w:val="18"/>
                <w:szCs w:val="18"/>
              </w:rPr>
            </w:pPr>
          </w:p>
          <w:p w14:paraId="2EB70B79" w14:textId="77777777" w:rsidR="00495505" w:rsidRDefault="00495505" w:rsidP="00132697">
            <w:pPr>
              <w:pStyle w:val="NoSpacing"/>
              <w:jc w:val="both"/>
              <w:rPr>
                <w:rFonts w:cstheme="minorHAnsi"/>
                <w:sz w:val="18"/>
                <w:szCs w:val="18"/>
              </w:rPr>
            </w:pPr>
          </w:p>
          <w:p w14:paraId="3F3FF121" w14:textId="77777777" w:rsidR="00495505" w:rsidRDefault="00495505" w:rsidP="00132697">
            <w:pPr>
              <w:pStyle w:val="NoSpacing"/>
              <w:jc w:val="both"/>
              <w:rPr>
                <w:rFonts w:cstheme="minorHAnsi"/>
                <w:sz w:val="18"/>
                <w:szCs w:val="18"/>
              </w:rPr>
            </w:pPr>
          </w:p>
          <w:p w14:paraId="13126678" w14:textId="77777777" w:rsidR="00495505" w:rsidRDefault="00495505" w:rsidP="00132697">
            <w:pPr>
              <w:pStyle w:val="NoSpacing"/>
              <w:jc w:val="both"/>
              <w:rPr>
                <w:rFonts w:cstheme="minorHAnsi"/>
                <w:sz w:val="18"/>
                <w:szCs w:val="18"/>
              </w:rPr>
            </w:pPr>
          </w:p>
          <w:p w14:paraId="43F1B726" w14:textId="77777777" w:rsidR="00495505" w:rsidRPr="00A47B53" w:rsidRDefault="00495505" w:rsidP="00132697">
            <w:pPr>
              <w:pStyle w:val="NoSpacing"/>
              <w:jc w:val="both"/>
              <w:rPr>
                <w:rFonts w:cstheme="minorHAnsi"/>
                <w:sz w:val="18"/>
                <w:szCs w:val="18"/>
              </w:rPr>
            </w:pPr>
          </w:p>
          <w:p w14:paraId="2B0C176E" w14:textId="77777777" w:rsidR="00495505" w:rsidRPr="00A47B53" w:rsidRDefault="00495505" w:rsidP="00132697">
            <w:pPr>
              <w:pStyle w:val="NoSpacing"/>
              <w:jc w:val="both"/>
              <w:rPr>
                <w:rFonts w:cstheme="minorHAnsi"/>
                <w:sz w:val="18"/>
                <w:szCs w:val="18"/>
              </w:rPr>
            </w:pPr>
          </w:p>
          <w:p w14:paraId="09EB9CA6" w14:textId="77777777" w:rsidR="00495505" w:rsidRPr="00165B90" w:rsidRDefault="00495505" w:rsidP="00132697">
            <w:pPr>
              <w:pStyle w:val="NoSpacing"/>
              <w:jc w:val="both"/>
              <w:rPr>
                <w:rFonts w:cstheme="minorHAnsi"/>
                <w:sz w:val="18"/>
                <w:szCs w:val="18"/>
              </w:rPr>
            </w:pPr>
            <w:r w:rsidRPr="00165B90">
              <w:rPr>
                <w:rFonts w:cstheme="minorHAnsi"/>
                <w:sz w:val="18"/>
                <w:szCs w:val="18"/>
              </w:rPr>
              <w:t>Relevantnim licima je zabranjeno da:</w:t>
            </w:r>
          </w:p>
          <w:p w14:paraId="2EE53CEF" w14:textId="77777777" w:rsidR="00495505" w:rsidRPr="00165B90" w:rsidRDefault="00495505" w:rsidP="00132697">
            <w:pPr>
              <w:pStyle w:val="NoSpacing"/>
              <w:jc w:val="both"/>
              <w:rPr>
                <w:rFonts w:cstheme="minorHAnsi"/>
                <w:sz w:val="18"/>
                <w:szCs w:val="18"/>
              </w:rPr>
            </w:pPr>
          </w:p>
          <w:p w14:paraId="2B5F723E" w14:textId="77777777" w:rsidR="00495505" w:rsidRPr="00165B90" w:rsidRDefault="00495505" w:rsidP="00495505">
            <w:pPr>
              <w:pStyle w:val="NoSpacing"/>
              <w:numPr>
                <w:ilvl w:val="0"/>
                <w:numId w:val="8"/>
              </w:numPr>
              <w:jc w:val="both"/>
              <w:rPr>
                <w:rFonts w:cstheme="minorHAnsi"/>
                <w:sz w:val="18"/>
                <w:szCs w:val="18"/>
                <w:lang w:val="en-US"/>
              </w:rPr>
            </w:pPr>
            <w:proofErr w:type="spellStart"/>
            <w:r w:rsidRPr="00165B90">
              <w:rPr>
                <w:rFonts w:cstheme="minorHAnsi"/>
                <w:sz w:val="18"/>
                <w:szCs w:val="18"/>
                <w:lang w:val="en-US"/>
              </w:rPr>
              <w:t>saopštavaju</w:t>
            </w:r>
            <w:proofErr w:type="spellEnd"/>
            <w:r w:rsidRPr="00165B90">
              <w:rPr>
                <w:rFonts w:cstheme="minorHAnsi"/>
                <w:sz w:val="18"/>
                <w:szCs w:val="18"/>
                <w:lang w:val="en-US"/>
              </w:rPr>
              <w:t xml:space="preserve"> </w:t>
            </w:r>
            <w:proofErr w:type="spellStart"/>
            <w:r w:rsidRPr="00165B90">
              <w:rPr>
                <w:rFonts w:cstheme="minorHAnsi"/>
                <w:sz w:val="18"/>
                <w:szCs w:val="18"/>
                <w:lang w:val="en-US"/>
              </w:rPr>
              <w:t>poverljive</w:t>
            </w:r>
            <w:proofErr w:type="spellEnd"/>
            <w:r w:rsidRPr="00165B90">
              <w:rPr>
                <w:rFonts w:cstheme="minorHAnsi"/>
                <w:sz w:val="18"/>
                <w:szCs w:val="18"/>
                <w:lang w:val="en-US"/>
              </w:rPr>
              <w:t xml:space="preserve"> </w:t>
            </w:r>
            <w:proofErr w:type="spellStart"/>
            <w:r w:rsidRPr="00165B90">
              <w:rPr>
                <w:rFonts w:cstheme="minorHAnsi"/>
                <w:sz w:val="18"/>
                <w:szCs w:val="18"/>
                <w:lang w:val="en-US"/>
              </w:rPr>
              <w:t>informacije</w:t>
            </w:r>
            <w:proofErr w:type="spellEnd"/>
            <w:r w:rsidRPr="00165B90">
              <w:rPr>
                <w:rFonts w:cstheme="minorHAnsi"/>
                <w:sz w:val="18"/>
                <w:szCs w:val="18"/>
                <w:lang w:val="en-US"/>
              </w:rPr>
              <w:t xml:space="preserve"> u </w:t>
            </w:r>
            <w:proofErr w:type="spellStart"/>
            <w:r w:rsidRPr="00165B90">
              <w:rPr>
                <w:rFonts w:cstheme="minorHAnsi"/>
                <w:sz w:val="18"/>
                <w:szCs w:val="18"/>
                <w:lang w:val="en-US"/>
              </w:rPr>
              <w:t>vezi</w:t>
            </w:r>
            <w:proofErr w:type="spellEnd"/>
            <w:r w:rsidRPr="00165B90">
              <w:rPr>
                <w:rFonts w:cstheme="minorHAnsi"/>
                <w:sz w:val="18"/>
                <w:szCs w:val="18"/>
                <w:lang w:val="en-US"/>
              </w:rPr>
              <w:t xml:space="preserve"> </w:t>
            </w:r>
            <w:proofErr w:type="spellStart"/>
            <w:r w:rsidRPr="00165B90">
              <w:rPr>
                <w:rFonts w:cstheme="minorHAnsi"/>
                <w:sz w:val="18"/>
                <w:szCs w:val="18"/>
                <w:lang w:val="en-US"/>
              </w:rPr>
              <w:t>sa</w:t>
            </w:r>
            <w:proofErr w:type="spellEnd"/>
            <w:r w:rsidRPr="00165B90">
              <w:rPr>
                <w:rFonts w:cstheme="minorHAnsi"/>
                <w:sz w:val="18"/>
                <w:szCs w:val="18"/>
                <w:lang w:val="en-US"/>
              </w:rPr>
              <w:t xml:space="preserve"> </w:t>
            </w:r>
            <w:proofErr w:type="spellStart"/>
            <w:r w:rsidRPr="00165B90">
              <w:rPr>
                <w:rFonts w:cstheme="minorHAnsi"/>
                <w:sz w:val="18"/>
                <w:szCs w:val="18"/>
                <w:lang w:val="en-US"/>
              </w:rPr>
              <w:t>finansijskim</w:t>
            </w:r>
            <w:proofErr w:type="spellEnd"/>
            <w:r w:rsidRPr="00165B90">
              <w:rPr>
                <w:rFonts w:cstheme="minorHAnsi"/>
                <w:sz w:val="18"/>
                <w:szCs w:val="18"/>
                <w:lang w:val="en-US"/>
              </w:rPr>
              <w:t xml:space="preserve"> </w:t>
            </w:r>
            <w:proofErr w:type="spellStart"/>
            <w:r w:rsidRPr="00165B90">
              <w:rPr>
                <w:rFonts w:cstheme="minorHAnsi"/>
                <w:sz w:val="18"/>
                <w:szCs w:val="18"/>
                <w:lang w:val="en-US"/>
              </w:rPr>
              <w:t>instrumentima</w:t>
            </w:r>
            <w:proofErr w:type="spellEnd"/>
            <w:r w:rsidRPr="00165B90">
              <w:rPr>
                <w:rFonts w:cstheme="minorHAnsi"/>
                <w:sz w:val="18"/>
                <w:szCs w:val="18"/>
                <w:lang w:val="en-US"/>
              </w:rPr>
              <w:t xml:space="preserve"> </w:t>
            </w:r>
            <w:proofErr w:type="spellStart"/>
            <w:r w:rsidRPr="00165B90">
              <w:rPr>
                <w:rFonts w:cstheme="minorHAnsi"/>
                <w:sz w:val="18"/>
                <w:szCs w:val="18"/>
                <w:lang w:val="en-US"/>
              </w:rPr>
              <w:t>kojima</w:t>
            </w:r>
            <w:proofErr w:type="spellEnd"/>
            <w:r w:rsidRPr="00165B90">
              <w:rPr>
                <w:rFonts w:cstheme="minorHAnsi"/>
                <w:sz w:val="18"/>
                <w:szCs w:val="18"/>
                <w:lang w:val="en-US"/>
              </w:rPr>
              <w:t xml:space="preserve"> se </w:t>
            </w:r>
            <w:proofErr w:type="spellStart"/>
            <w:r w:rsidRPr="00165B90">
              <w:rPr>
                <w:rFonts w:cstheme="minorHAnsi"/>
                <w:sz w:val="18"/>
                <w:szCs w:val="18"/>
                <w:lang w:val="en-US"/>
              </w:rPr>
              <w:t>trguje</w:t>
            </w:r>
            <w:proofErr w:type="spellEnd"/>
            <w:r w:rsidRPr="00165B90">
              <w:rPr>
                <w:rFonts w:cstheme="minorHAnsi"/>
                <w:sz w:val="18"/>
                <w:szCs w:val="18"/>
                <w:lang w:val="en-US"/>
              </w:rPr>
              <w:t xml:space="preserve"> </w:t>
            </w:r>
            <w:proofErr w:type="spellStart"/>
            <w:r w:rsidRPr="00165B90">
              <w:rPr>
                <w:rFonts w:cstheme="minorHAnsi"/>
                <w:sz w:val="18"/>
                <w:szCs w:val="18"/>
                <w:lang w:val="en-US"/>
              </w:rPr>
              <w:t>drugom</w:t>
            </w:r>
            <w:proofErr w:type="spellEnd"/>
            <w:r w:rsidRPr="00165B90">
              <w:rPr>
                <w:rFonts w:cstheme="minorHAnsi"/>
                <w:sz w:val="18"/>
                <w:szCs w:val="18"/>
                <w:lang w:val="en-US"/>
              </w:rPr>
              <w:t xml:space="preserve"> </w:t>
            </w:r>
            <w:proofErr w:type="spellStart"/>
            <w:r w:rsidRPr="00165B90">
              <w:rPr>
                <w:rFonts w:cstheme="minorHAnsi"/>
                <w:sz w:val="18"/>
                <w:szCs w:val="18"/>
                <w:lang w:val="en-US"/>
              </w:rPr>
              <w:t>relevantnom</w:t>
            </w:r>
            <w:proofErr w:type="spellEnd"/>
            <w:r w:rsidRPr="00165B90">
              <w:rPr>
                <w:rFonts w:cstheme="minorHAnsi"/>
                <w:sz w:val="18"/>
                <w:szCs w:val="18"/>
                <w:lang w:val="en-US"/>
              </w:rPr>
              <w:t xml:space="preserve"> </w:t>
            </w:r>
            <w:proofErr w:type="spellStart"/>
            <w:r w:rsidRPr="00165B90">
              <w:rPr>
                <w:rFonts w:cstheme="minorHAnsi"/>
                <w:sz w:val="18"/>
                <w:szCs w:val="18"/>
                <w:lang w:val="en-US"/>
              </w:rPr>
              <w:t>licu</w:t>
            </w:r>
            <w:proofErr w:type="spellEnd"/>
            <w:r w:rsidRPr="00165B90">
              <w:rPr>
                <w:rFonts w:cstheme="minorHAnsi"/>
                <w:sz w:val="18"/>
                <w:szCs w:val="18"/>
                <w:lang w:val="en-US"/>
              </w:rPr>
              <w:t xml:space="preserve"> </w:t>
            </w:r>
            <w:proofErr w:type="spellStart"/>
            <w:r w:rsidRPr="00165B90">
              <w:rPr>
                <w:rFonts w:cstheme="minorHAnsi"/>
                <w:sz w:val="18"/>
                <w:szCs w:val="18"/>
                <w:lang w:val="en-US"/>
              </w:rPr>
              <w:t>zaposlenom</w:t>
            </w:r>
            <w:proofErr w:type="spellEnd"/>
            <w:r w:rsidRPr="00165B90">
              <w:rPr>
                <w:rFonts w:cstheme="minorHAnsi"/>
                <w:sz w:val="18"/>
                <w:szCs w:val="18"/>
                <w:lang w:val="en-US"/>
              </w:rPr>
              <w:t xml:space="preserve"> u </w:t>
            </w:r>
            <w:proofErr w:type="spellStart"/>
            <w:r w:rsidRPr="00165B90">
              <w:rPr>
                <w:rFonts w:cstheme="minorHAnsi"/>
                <w:sz w:val="18"/>
                <w:szCs w:val="18"/>
                <w:lang w:val="en-US"/>
              </w:rPr>
              <w:t>Kreditnoj</w:t>
            </w:r>
            <w:proofErr w:type="spellEnd"/>
            <w:r w:rsidRPr="00165B90">
              <w:rPr>
                <w:rFonts w:cstheme="minorHAnsi"/>
                <w:sz w:val="18"/>
                <w:szCs w:val="18"/>
                <w:lang w:val="en-US"/>
              </w:rPr>
              <w:t xml:space="preserve"> </w:t>
            </w:r>
            <w:proofErr w:type="spellStart"/>
            <w:r w:rsidRPr="00165B90">
              <w:rPr>
                <w:rFonts w:cstheme="minorHAnsi"/>
                <w:sz w:val="18"/>
                <w:szCs w:val="18"/>
                <w:lang w:val="en-US"/>
              </w:rPr>
              <w:t>instituciji</w:t>
            </w:r>
            <w:proofErr w:type="spellEnd"/>
            <w:r w:rsidRPr="00165B90">
              <w:rPr>
                <w:rFonts w:cstheme="minorHAnsi"/>
                <w:sz w:val="18"/>
                <w:szCs w:val="18"/>
                <w:lang w:val="en-US"/>
              </w:rPr>
              <w:t>,</w:t>
            </w:r>
          </w:p>
          <w:p w14:paraId="07AE9110" w14:textId="77777777" w:rsidR="00495505" w:rsidRPr="00165B90" w:rsidRDefault="00495505" w:rsidP="00495505">
            <w:pPr>
              <w:pStyle w:val="NoSpacing"/>
              <w:numPr>
                <w:ilvl w:val="0"/>
                <w:numId w:val="8"/>
              </w:numPr>
              <w:jc w:val="both"/>
              <w:rPr>
                <w:rFonts w:cstheme="minorHAnsi"/>
                <w:sz w:val="18"/>
                <w:szCs w:val="18"/>
                <w:lang w:val="en-US"/>
              </w:rPr>
            </w:pPr>
            <w:proofErr w:type="spellStart"/>
            <w:r w:rsidRPr="00165B90">
              <w:rPr>
                <w:rFonts w:cstheme="minorHAnsi"/>
                <w:sz w:val="18"/>
                <w:szCs w:val="18"/>
                <w:lang w:val="en-US"/>
              </w:rPr>
              <w:t>učestvuju</w:t>
            </w:r>
            <w:proofErr w:type="spellEnd"/>
            <w:r w:rsidRPr="00165B90">
              <w:rPr>
                <w:rFonts w:cstheme="minorHAnsi"/>
                <w:sz w:val="18"/>
                <w:szCs w:val="18"/>
                <w:lang w:val="en-US"/>
              </w:rPr>
              <w:t xml:space="preserve">, </w:t>
            </w:r>
            <w:proofErr w:type="spellStart"/>
            <w:r w:rsidRPr="00165B90">
              <w:rPr>
                <w:rFonts w:cstheme="minorHAnsi"/>
                <w:sz w:val="18"/>
                <w:szCs w:val="18"/>
                <w:lang w:val="en-US"/>
              </w:rPr>
              <w:t>lično</w:t>
            </w:r>
            <w:proofErr w:type="spellEnd"/>
            <w:r w:rsidRPr="00165B90">
              <w:rPr>
                <w:rFonts w:cstheme="minorHAnsi"/>
                <w:sz w:val="18"/>
                <w:szCs w:val="18"/>
                <w:lang w:val="en-US"/>
              </w:rPr>
              <w:t xml:space="preserve"> </w:t>
            </w:r>
            <w:proofErr w:type="spellStart"/>
            <w:r w:rsidRPr="00165B90">
              <w:rPr>
                <w:rFonts w:cstheme="minorHAnsi"/>
                <w:sz w:val="18"/>
                <w:szCs w:val="18"/>
                <w:lang w:val="en-US"/>
              </w:rPr>
              <w:t>ili</w:t>
            </w:r>
            <w:proofErr w:type="spellEnd"/>
            <w:r w:rsidRPr="00165B90">
              <w:rPr>
                <w:rFonts w:cstheme="minorHAnsi"/>
                <w:sz w:val="18"/>
                <w:szCs w:val="18"/>
                <w:lang w:val="en-US"/>
              </w:rPr>
              <w:t xml:space="preserve"> </w:t>
            </w:r>
            <w:proofErr w:type="spellStart"/>
            <w:r w:rsidRPr="00165B90">
              <w:rPr>
                <w:rFonts w:cstheme="minorHAnsi"/>
                <w:sz w:val="18"/>
                <w:szCs w:val="18"/>
                <w:lang w:val="en-US"/>
              </w:rPr>
              <w:t>preko</w:t>
            </w:r>
            <w:proofErr w:type="spellEnd"/>
            <w:r w:rsidRPr="00165B90">
              <w:rPr>
                <w:rFonts w:cstheme="minorHAnsi"/>
                <w:sz w:val="18"/>
                <w:szCs w:val="18"/>
                <w:lang w:val="en-US"/>
              </w:rPr>
              <w:t xml:space="preserve"> </w:t>
            </w:r>
            <w:proofErr w:type="spellStart"/>
            <w:r w:rsidRPr="00165B90">
              <w:rPr>
                <w:rFonts w:cstheme="minorHAnsi"/>
                <w:sz w:val="18"/>
                <w:szCs w:val="18"/>
                <w:lang w:val="en-US"/>
              </w:rPr>
              <w:t>Društva</w:t>
            </w:r>
            <w:proofErr w:type="spellEnd"/>
            <w:r w:rsidRPr="00165B90">
              <w:rPr>
                <w:rFonts w:cstheme="minorHAnsi"/>
                <w:sz w:val="18"/>
                <w:szCs w:val="18"/>
                <w:lang w:val="en-US"/>
              </w:rPr>
              <w:t xml:space="preserve">, u </w:t>
            </w:r>
            <w:proofErr w:type="spellStart"/>
            <w:r w:rsidRPr="00165B90">
              <w:rPr>
                <w:rFonts w:cstheme="minorHAnsi"/>
                <w:sz w:val="18"/>
                <w:szCs w:val="18"/>
                <w:lang w:val="en-US"/>
              </w:rPr>
              <w:t>bilo</w:t>
            </w:r>
            <w:proofErr w:type="spellEnd"/>
            <w:r w:rsidRPr="00165B90">
              <w:rPr>
                <w:rFonts w:cstheme="minorHAnsi"/>
                <w:sz w:val="18"/>
                <w:szCs w:val="18"/>
                <w:lang w:val="en-US"/>
              </w:rPr>
              <w:t xml:space="preserve"> </w:t>
            </w:r>
            <w:proofErr w:type="spellStart"/>
            <w:r w:rsidRPr="00165B90">
              <w:rPr>
                <w:rFonts w:cstheme="minorHAnsi"/>
                <w:sz w:val="18"/>
                <w:szCs w:val="18"/>
                <w:lang w:val="en-US"/>
              </w:rPr>
              <w:t>kojoj</w:t>
            </w:r>
            <w:proofErr w:type="spellEnd"/>
            <w:r w:rsidRPr="00165B90">
              <w:rPr>
                <w:rFonts w:cstheme="minorHAnsi"/>
                <w:sz w:val="18"/>
                <w:szCs w:val="18"/>
                <w:lang w:val="en-US"/>
              </w:rPr>
              <w:t xml:space="preserve"> </w:t>
            </w:r>
            <w:proofErr w:type="spellStart"/>
            <w:r w:rsidRPr="00165B90">
              <w:rPr>
                <w:rFonts w:cstheme="minorHAnsi"/>
                <w:sz w:val="18"/>
                <w:szCs w:val="18"/>
                <w:lang w:val="en-US"/>
              </w:rPr>
              <w:t>odluci</w:t>
            </w:r>
            <w:proofErr w:type="spellEnd"/>
            <w:r w:rsidRPr="00165B90">
              <w:rPr>
                <w:rFonts w:cstheme="minorHAnsi"/>
                <w:sz w:val="18"/>
                <w:szCs w:val="18"/>
                <w:lang w:val="en-US"/>
              </w:rPr>
              <w:t xml:space="preserve"> o </w:t>
            </w:r>
            <w:proofErr w:type="spellStart"/>
            <w:r w:rsidRPr="00165B90">
              <w:rPr>
                <w:rFonts w:cstheme="minorHAnsi"/>
                <w:sz w:val="18"/>
                <w:szCs w:val="18"/>
                <w:lang w:val="en-US"/>
              </w:rPr>
              <w:t>kupovini</w:t>
            </w:r>
            <w:proofErr w:type="spellEnd"/>
            <w:r w:rsidRPr="00165B90">
              <w:rPr>
                <w:rFonts w:cstheme="minorHAnsi"/>
                <w:sz w:val="18"/>
                <w:szCs w:val="18"/>
                <w:lang w:val="en-US"/>
              </w:rPr>
              <w:t xml:space="preserve"> </w:t>
            </w:r>
            <w:proofErr w:type="spellStart"/>
            <w:r w:rsidRPr="00165B90">
              <w:rPr>
                <w:rFonts w:cstheme="minorHAnsi"/>
                <w:sz w:val="18"/>
                <w:szCs w:val="18"/>
                <w:lang w:val="en-US"/>
              </w:rPr>
              <w:t>ili</w:t>
            </w:r>
            <w:proofErr w:type="spellEnd"/>
            <w:r w:rsidRPr="00165B90">
              <w:rPr>
                <w:rFonts w:cstheme="minorHAnsi"/>
                <w:sz w:val="18"/>
                <w:szCs w:val="18"/>
                <w:lang w:val="en-US"/>
              </w:rPr>
              <w:t xml:space="preserve"> </w:t>
            </w:r>
            <w:proofErr w:type="spellStart"/>
            <w:r w:rsidRPr="00165B90">
              <w:rPr>
                <w:rFonts w:cstheme="minorHAnsi"/>
                <w:sz w:val="18"/>
                <w:szCs w:val="18"/>
                <w:lang w:val="en-US"/>
              </w:rPr>
              <w:t>prodaji</w:t>
            </w:r>
            <w:proofErr w:type="spellEnd"/>
            <w:r w:rsidRPr="00165B90">
              <w:rPr>
                <w:rFonts w:cstheme="minorHAnsi"/>
                <w:sz w:val="18"/>
                <w:szCs w:val="18"/>
                <w:lang w:val="en-US"/>
              </w:rPr>
              <w:t xml:space="preserve"> </w:t>
            </w:r>
            <w:proofErr w:type="spellStart"/>
            <w:r w:rsidRPr="00165B90">
              <w:rPr>
                <w:rFonts w:cstheme="minorHAnsi"/>
                <w:sz w:val="18"/>
                <w:szCs w:val="18"/>
                <w:lang w:val="en-US"/>
              </w:rPr>
              <w:t>finansijskih</w:t>
            </w:r>
            <w:proofErr w:type="spellEnd"/>
            <w:r w:rsidRPr="00165B90">
              <w:rPr>
                <w:rFonts w:cstheme="minorHAnsi"/>
                <w:sz w:val="18"/>
                <w:szCs w:val="18"/>
                <w:lang w:val="en-US"/>
              </w:rPr>
              <w:t xml:space="preserve"> </w:t>
            </w:r>
            <w:proofErr w:type="spellStart"/>
            <w:r w:rsidRPr="00165B90">
              <w:rPr>
                <w:rFonts w:cstheme="minorHAnsi"/>
                <w:sz w:val="18"/>
                <w:szCs w:val="18"/>
                <w:lang w:val="en-US"/>
              </w:rPr>
              <w:t>instrumenata</w:t>
            </w:r>
            <w:proofErr w:type="spellEnd"/>
            <w:r w:rsidRPr="00165B90">
              <w:rPr>
                <w:rFonts w:cstheme="minorHAnsi"/>
                <w:sz w:val="18"/>
                <w:szCs w:val="18"/>
                <w:lang w:val="en-US"/>
              </w:rPr>
              <w:t xml:space="preserve"> </w:t>
            </w:r>
            <w:proofErr w:type="spellStart"/>
            <w:r w:rsidRPr="00165B90">
              <w:rPr>
                <w:rFonts w:cstheme="minorHAnsi"/>
                <w:sz w:val="18"/>
                <w:szCs w:val="18"/>
                <w:lang w:val="en-US"/>
              </w:rPr>
              <w:t>dok</w:t>
            </w:r>
            <w:proofErr w:type="spellEnd"/>
            <w:r w:rsidRPr="00165B90">
              <w:rPr>
                <w:rFonts w:cstheme="minorHAnsi"/>
                <w:sz w:val="18"/>
                <w:szCs w:val="18"/>
                <w:lang w:val="en-US"/>
              </w:rPr>
              <w:t xml:space="preserve"> </w:t>
            </w:r>
            <w:proofErr w:type="spellStart"/>
            <w:r w:rsidRPr="00165B90">
              <w:rPr>
                <w:rFonts w:cstheme="minorHAnsi"/>
                <w:sz w:val="18"/>
                <w:szCs w:val="18"/>
                <w:lang w:val="en-US"/>
              </w:rPr>
              <w:t>su</w:t>
            </w:r>
            <w:proofErr w:type="spellEnd"/>
            <w:r w:rsidRPr="00165B90">
              <w:rPr>
                <w:rFonts w:cstheme="minorHAnsi"/>
                <w:sz w:val="18"/>
                <w:szCs w:val="18"/>
                <w:lang w:val="en-US"/>
              </w:rPr>
              <w:t xml:space="preserve"> u </w:t>
            </w:r>
            <w:proofErr w:type="spellStart"/>
            <w:r w:rsidRPr="00165B90">
              <w:rPr>
                <w:rFonts w:cstheme="minorHAnsi"/>
                <w:sz w:val="18"/>
                <w:szCs w:val="18"/>
                <w:lang w:val="en-US"/>
              </w:rPr>
              <w:t>posjedu</w:t>
            </w:r>
            <w:proofErr w:type="spellEnd"/>
            <w:r w:rsidRPr="00165B90">
              <w:rPr>
                <w:rFonts w:cstheme="minorHAnsi"/>
                <w:sz w:val="18"/>
                <w:szCs w:val="18"/>
                <w:lang w:val="en-US"/>
              </w:rPr>
              <w:t xml:space="preserve"> </w:t>
            </w:r>
            <w:proofErr w:type="spellStart"/>
            <w:r w:rsidRPr="00165B90">
              <w:rPr>
                <w:rFonts w:cstheme="minorHAnsi"/>
                <w:sz w:val="18"/>
                <w:szCs w:val="18"/>
                <w:lang w:val="en-US"/>
              </w:rPr>
              <w:t>povjerljivih</w:t>
            </w:r>
            <w:proofErr w:type="spellEnd"/>
            <w:r w:rsidRPr="00165B90">
              <w:rPr>
                <w:rFonts w:cstheme="minorHAnsi"/>
                <w:sz w:val="18"/>
                <w:szCs w:val="18"/>
                <w:lang w:val="en-US"/>
              </w:rPr>
              <w:t xml:space="preserve"> </w:t>
            </w:r>
            <w:proofErr w:type="spellStart"/>
            <w:r w:rsidRPr="00165B90">
              <w:rPr>
                <w:rFonts w:cstheme="minorHAnsi"/>
                <w:sz w:val="18"/>
                <w:szCs w:val="18"/>
                <w:lang w:val="en-US"/>
              </w:rPr>
              <w:t>informacija</w:t>
            </w:r>
            <w:proofErr w:type="spellEnd"/>
            <w:r w:rsidRPr="00165B90">
              <w:rPr>
                <w:rFonts w:cstheme="minorHAnsi"/>
                <w:sz w:val="18"/>
                <w:szCs w:val="18"/>
                <w:lang w:val="en-US"/>
              </w:rPr>
              <w:t xml:space="preserve"> </w:t>
            </w:r>
            <w:proofErr w:type="spellStart"/>
            <w:r w:rsidRPr="00165B90">
              <w:rPr>
                <w:rFonts w:cstheme="minorHAnsi"/>
                <w:sz w:val="18"/>
                <w:szCs w:val="18"/>
                <w:lang w:val="en-US"/>
              </w:rPr>
              <w:t>koje</w:t>
            </w:r>
            <w:proofErr w:type="spellEnd"/>
            <w:r w:rsidRPr="00165B90">
              <w:rPr>
                <w:rFonts w:cstheme="minorHAnsi"/>
                <w:sz w:val="18"/>
                <w:szCs w:val="18"/>
                <w:lang w:val="en-US"/>
              </w:rPr>
              <w:t xml:space="preserve"> se </w:t>
            </w:r>
            <w:proofErr w:type="spellStart"/>
            <w:r w:rsidRPr="00165B90">
              <w:rPr>
                <w:rFonts w:cstheme="minorHAnsi"/>
                <w:sz w:val="18"/>
                <w:szCs w:val="18"/>
                <w:lang w:val="en-US"/>
              </w:rPr>
              <w:t>direktno</w:t>
            </w:r>
            <w:proofErr w:type="spellEnd"/>
            <w:r w:rsidRPr="00165B90">
              <w:rPr>
                <w:rFonts w:cstheme="minorHAnsi"/>
                <w:sz w:val="18"/>
                <w:szCs w:val="18"/>
                <w:lang w:val="en-US"/>
              </w:rPr>
              <w:t xml:space="preserve"> </w:t>
            </w:r>
            <w:proofErr w:type="spellStart"/>
            <w:r w:rsidRPr="00165B90">
              <w:rPr>
                <w:rFonts w:cstheme="minorHAnsi"/>
                <w:sz w:val="18"/>
                <w:szCs w:val="18"/>
                <w:lang w:val="en-US"/>
              </w:rPr>
              <w:t>tiču</w:t>
            </w:r>
            <w:proofErr w:type="spellEnd"/>
            <w:r w:rsidRPr="00165B90">
              <w:rPr>
                <w:rFonts w:cstheme="minorHAnsi"/>
                <w:sz w:val="18"/>
                <w:szCs w:val="18"/>
                <w:lang w:val="en-US"/>
              </w:rPr>
              <w:t xml:space="preserve"> </w:t>
            </w:r>
            <w:proofErr w:type="spellStart"/>
            <w:r w:rsidRPr="00165B90">
              <w:rPr>
                <w:rFonts w:cstheme="minorHAnsi"/>
                <w:sz w:val="18"/>
                <w:szCs w:val="18"/>
                <w:lang w:val="en-US"/>
              </w:rPr>
              <w:t>preduzeća</w:t>
            </w:r>
            <w:proofErr w:type="spellEnd"/>
            <w:r w:rsidRPr="00165B90">
              <w:rPr>
                <w:rFonts w:cstheme="minorHAnsi"/>
                <w:sz w:val="18"/>
                <w:szCs w:val="18"/>
                <w:lang w:val="en-US"/>
              </w:rPr>
              <w:t>,</w:t>
            </w:r>
          </w:p>
          <w:p w14:paraId="4EFFD2CD" w14:textId="77777777" w:rsidR="00495505" w:rsidRPr="00165B90" w:rsidRDefault="00495505" w:rsidP="00495505">
            <w:pPr>
              <w:pStyle w:val="NoSpacing"/>
              <w:numPr>
                <w:ilvl w:val="0"/>
                <w:numId w:val="8"/>
              </w:numPr>
              <w:jc w:val="both"/>
              <w:rPr>
                <w:rFonts w:cstheme="minorHAnsi"/>
                <w:sz w:val="18"/>
                <w:szCs w:val="18"/>
                <w:lang w:val="en-US"/>
              </w:rPr>
            </w:pPr>
            <w:proofErr w:type="spellStart"/>
            <w:r w:rsidRPr="00165B90">
              <w:rPr>
                <w:rFonts w:cstheme="minorHAnsi"/>
                <w:sz w:val="18"/>
                <w:szCs w:val="18"/>
                <w:lang w:val="en-US"/>
              </w:rPr>
              <w:t>primaju</w:t>
            </w:r>
            <w:proofErr w:type="spellEnd"/>
            <w:r w:rsidRPr="00165B90">
              <w:rPr>
                <w:rFonts w:cstheme="minorHAnsi"/>
                <w:sz w:val="18"/>
                <w:szCs w:val="18"/>
                <w:lang w:val="en-US"/>
              </w:rPr>
              <w:t xml:space="preserve"> </w:t>
            </w:r>
            <w:proofErr w:type="spellStart"/>
            <w:r w:rsidRPr="00165B90">
              <w:rPr>
                <w:rFonts w:cstheme="minorHAnsi"/>
                <w:sz w:val="18"/>
                <w:szCs w:val="18"/>
                <w:lang w:val="en-US"/>
              </w:rPr>
              <w:t>ili</w:t>
            </w:r>
            <w:proofErr w:type="spellEnd"/>
            <w:r w:rsidRPr="00165B90">
              <w:rPr>
                <w:rFonts w:cstheme="minorHAnsi"/>
                <w:sz w:val="18"/>
                <w:szCs w:val="18"/>
                <w:lang w:val="en-US"/>
              </w:rPr>
              <w:t xml:space="preserve"> </w:t>
            </w:r>
            <w:proofErr w:type="spellStart"/>
            <w:r w:rsidRPr="00165B90">
              <w:rPr>
                <w:rFonts w:cstheme="minorHAnsi"/>
                <w:sz w:val="18"/>
                <w:szCs w:val="18"/>
                <w:lang w:val="en-US"/>
              </w:rPr>
              <w:t>pokušaju</w:t>
            </w:r>
            <w:proofErr w:type="spellEnd"/>
            <w:r w:rsidRPr="00165B90">
              <w:rPr>
                <w:rFonts w:cstheme="minorHAnsi"/>
                <w:sz w:val="18"/>
                <w:szCs w:val="18"/>
                <w:lang w:val="en-US"/>
              </w:rPr>
              <w:t xml:space="preserve"> da </w:t>
            </w:r>
            <w:proofErr w:type="spellStart"/>
            <w:r w:rsidRPr="00165B90">
              <w:rPr>
                <w:rFonts w:cstheme="minorHAnsi"/>
                <w:sz w:val="18"/>
                <w:szCs w:val="18"/>
                <w:lang w:val="en-US"/>
              </w:rPr>
              <w:t>dobiju</w:t>
            </w:r>
            <w:proofErr w:type="spellEnd"/>
            <w:r w:rsidRPr="00165B90">
              <w:rPr>
                <w:rFonts w:cstheme="minorHAnsi"/>
                <w:sz w:val="18"/>
                <w:szCs w:val="18"/>
                <w:lang w:val="en-US"/>
              </w:rPr>
              <w:t xml:space="preserve"> </w:t>
            </w:r>
            <w:proofErr w:type="spellStart"/>
            <w:r w:rsidRPr="00165B90">
              <w:rPr>
                <w:rFonts w:cstheme="minorHAnsi"/>
                <w:sz w:val="18"/>
                <w:szCs w:val="18"/>
                <w:lang w:val="en-US"/>
              </w:rPr>
              <w:t>povjerljive</w:t>
            </w:r>
            <w:proofErr w:type="spellEnd"/>
            <w:r w:rsidRPr="00165B90">
              <w:rPr>
                <w:rFonts w:cstheme="minorHAnsi"/>
                <w:sz w:val="18"/>
                <w:szCs w:val="18"/>
                <w:lang w:val="en-US"/>
              </w:rPr>
              <w:t xml:space="preserve"> </w:t>
            </w:r>
            <w:proofErr w:type="spellStart"/>
            <w:r w:rsidRPr="00165B90">
              <w:rPr>
                <w:rFonts w:cstheme="minorHAnsi"/>
                <w:sz w:val="18"/>
                <w:szCs w:val="18"/>
                <w:lang w:val="en-US"/>
              </w:rPr>
              <w:t>informacije</w:t>
            </w:r>
            <w:proofErr w:type="spellEnd"/>
            <w:r w:rsidRPr="00165B90">
              <w:rPr>
                <w:rFonts w:cstheme="minorHAnsi"/>
                <w:sz w:val="18"/>
                <w:szCs w:val="18"/>
                <w:lang w:val="en-US"/>
              </w:rPr>
              <w:t xml:space="preserve"> u </w:t>
            </w:r>
            <w:proofErr w:type="spellStart"/>
            <w:r w:rsidRPr="00165B90">
              <w:rPr>
                <w:rFonts w:cstheme="minorHAnsi"/>
                <w:sz w:val="18"/>
                <w:szCs w:val="18"/>
                <w:lang w:val="en-US"/>
              </w:rPr>
              <w:t>vezi</w:t>
            </w:r>
            <w:proofErr w:type="spellEnd"/>
            <w:r w:rsidRPr="00165B90">
              <w:rPr>
                <w:rFonts w:cstheme="minorHAnsi"/>
                <w:sz w:val="18"/>
                <w:szCs w:val="18"/>
                <w:lang w:val="en-US"/>
              </w:rPr>
              <w:t xml:space="preserve"> </w:t>
            </w:r>
            <w:proofErr w:type="spellStart"/>
            <w:r w:rsidRPr="00165B90">
              <w:rPr>
                <w:rFonts w:cstheme="minorHAnsi"/>
                <w:sz w:val="18"/>
                <w:szCs w:val="18"/>
                <w:lang w:val="en-US"/>
              </w:rPr>
              <w:t>sa</w:t>
            </w:r>
            <w:proofErr w:type="spellEnd"/>
            <w:r w:rsidRPr="00165B90">
              <w:rPr>
                <w:rFonts w:cstheme="minorHAnsi"/>
                <w:sz w:val="18"/>
                <w:szCs w:val="18"/>
                <w:lang w:val="en-US"/>
              </w:rPr>
              <w:t xml:space="preserve"> </w:t>
            </w:r>
            <w:proofErr w:type="spellStart"/>
            <w:r w:rsidRPr="00165B90">
              <w:rPr>
                <w:rFonts w:cstheme="minorHAnsi"/>
                <w:sz w:val="18"/>
                <w:szCs w:val="18"/>
                <w:lang w:val="en-US"/>
              </w:rPr>
              <w:t>finansijskim</w:t>
            </w:r>
            <w:proofErr w:type="spellEnd"/>
            <w:r w:rsidRPr="00165B90">
              <w:rPr>
                <w:rFonts w:cstheme="minorHAnsi"/>
                <w:sz w:val="18"/>
                <w:szCs w:val="18"/>
                <w:lang w:val="en-US"/>
              </w:rPr>
              <w:t xml:space="preserve"> </w:t>
            </w:r>
            <w:proofErr w:type="spellStart"/>
            <w:r w:rsidRPr="00165B90">
              <w:rPr>
                <w:rFonts w:cstheme="minorHAnsi"/>
                <w:sz w:val="18"/>
                <w:szCs w:val="18"/>
                <w:lang w:val="en-US"/>
              </w:rPr>
              <w:t>instrumentima</w:t>
            </w:r>
            <w:proofErr w:type="spellEnd"/>
            <w:r w:rsidRPr="00165B90">
              <w:rPr>
                <w:rFonts w:cstheme="minorHAnsi"/>
                <w:sz w:val="18"/>
                <w:szCs w:val="18"/>
                <w:lang w:val="en-US"/>
              </w:rPr>
              <w:t xml:space="preserve"> </w:t>
            </w:r>
            <w:proofErr w:type="spellStart"/>
            <w:r w:rsidRPr="00165B90">
              <w:rPr>
                <w:rFonts w:cstheme="minorHAnsi"/>
                <w:sz w:val="18"/>
                <w:szCs w:val="18"/>
                <w:lang w:val="en-US"/>
              </w:rPr>
              <w:t>od</w:t>
            </w:r>
            <w:proofErr w:type="spellEnd"/>
            <w:r w:rsidRPr="00165B90">
              <w:rPr>
                <w:rFonts w:cstheme="minorHAnsi"/>
                <w:sz w:val="18"/>
                <w:szCs w:val="18"/>
                <w:lang w:val="en-US"/>
              </w:rPr>
              <w:t xml:space="preserve"> </w:t>
            </w:r>
            <w:proofErr w:type="spellStart"/>
            <w:r w:rsidRPr="00165B90">
              <w:rPr>
                <w:rFonts w:cstheme="minorHAnsi"/>
                <w:sz w:val="18"/>
                <w:szCs w:val="18"/>
                <w:lang w:val="en-US"/>
              </w:rPr>
              <w:t>strane</w:t>
            </w:r>
            <w:proofErr w:type="spellEnd"/>
            <w:r w:rsidRPr="00165B90">
              <w:rPr>
                <w:rFonts w:cstheme="minorHAnsi"/>
                <w:sz w:val="18"/>
                <w:szCs w:val="18"/>
                <w:lang w:val="en-US"/>
              </w:rPr>
              <w:t xml:space="preserve"> </w:t>
            </w:r>
            <w:proofErr w:type="spellStart"/>
            <w:r w:rsidRPr="00165B90">
              <w:rPr>
                <w:rFonts w:cstheme="minorHAnsi"/>
                <w:sz w:val="18"/>
                <w:szCs w:val="18"/>
                <w:lang w:val="en-US"/>
              </w:rPr>
              <w:t>drugih</w:t>
            </w:r>
            <w:proofErr w:type="spellEnd"/>
            <w:r w:rsidRPr="00165B90">
              <w:rPr>
                <w:rFonts w:cstheme="minorHAnsi"/>
                <w:sz w:val="18"/>
                <w:szCs w:val="18"/>
                <w:lang w:val="en-US"/>
              </w:rPr>
              <w:t xml:space="preserve"> </w:t>
            </w:r>
            <w:proofErr w:type="spellStart"/>
            <w:r w:rsidRPr="00165B90">
              <w:rPr>
                <w:rFonts w:cstheme="minorHAnsi"/>
                <w:sz w:val="18"/>
                <w:szCs w:val="18"/>
                <w:lang w:val="en-US"/>
              </w:rPr>
              <w:t>zaposlenih</w:t>
            </w:r>
            <w:proofErr w:type="spellEnd"/>
            <w:r w:rsidRPr="00165B90">
              <w:rPr>
                <w:rFonts w:cstheme="minorHAnsi"/>
                <w:sz w:val="18"/>
                <w:szCs w:val="18"/>
                <w:lang w:val="en-US"/>
              </w:rPr>
              <w:t xml:space="preserve"> </w:t>
            </w:r>
            <w:proofErr w:type="spellStart"/>
            <w:r w:rsidRPr="00165B90">
              <w:rPr>
                <w:rFonts w:cstheme="minorHAnsi"/>
                <w:sz w:val="18"/>
                <w:szCs w:val="18"/>
                <w:lang w:val="en-US"/>
              </w:rPr>
              <w:t>ili</w:t>
            </w:r>
            <w:proofErr w:type="spellEnd"/>
            <w:r w:rsidRPr="00165B90">
              <w:rPr>
                <w:rFonts w:cstheme="minorHAnsi"/>
                <w:sz w:val="18"/>
                <w:szCs w:val="18"/>
                <w:lang w:val="en-US"/>
              </w:rPr>
              <w:t xml:space="preserve"> </w:t>
            </w:r>
            <w:proofErr w:type="spellStart"/>
            <w:r w:rsidRPr="00165B90">
              <w:rPr>
                <w:rFonts w:cstheme="minorHAnsi"/>
                <w:sz w:val="18"/>
                <w:szCs w:val="18"/>
                <w:lang w:val="en-US"/>
              </w:rPr>
              <w:t>klijenta</w:t>
            </w:r>
            <w:proofErr w:type="spellEnd"/>
            <w:r w:rsidRPr="00165B90">
              <w:rPr>
                <w:rFonts w:cstheme="minorHAnsi"/>
                <w:sz w:val="18"/>
                <w:szCs w:val="18"/>
                <w:lang w:val="en-US"/>
              </w:rPr>
              <w:t xml:space="preserve"> </w:t>
            </w:r>
            <w:proofErr w:type="spellStart"/>
            <w:r w:rsidRPr="00165B90">
              <w:rPr>
                <w:rFonts w:cstheme="minorHAnsi"/>
                <w:sz w:val="18"/>
                <w:szCs w:val="18"/>
                <w:lang w:val="en-US"/>
              </w:rPr>
              <w:t>Društva</w:t>
            </w:r>
            <w:proofErr w:type="spellEnd"/>
            <w:r w:rsidRPr="00165B90">
              <w:rPr>
                <w:rFonts w:cstheme="minorHAnsi"/>
                <w:sz w:val="18"/>
                <w:szCs w:val="18"/>
                <w:lang w:val="en-US"/>
              </w:rPr>
              <w:t>,</w:t>
            </w:r>
          </w:p>
          <w:p w14:paraId="4746E0F5" w14:textId="77777777" w:rsidR="00495505" w:rsidRPr="00165B90" w:rsidRDefault="00495505" w:rsidP="00495505">
            <w:pPr>
              <w:pStyle w:val="NoSpacing"/>
              <w:numPr>
                <w:ilvl w:val="0"/>
                <w:numId w:val="8"/>
              </w:numPr>
              <w:jc w:val="both"/>
              <w:rPr>
                <w:rFonts w:cstheme="minorHAnsi"/>
                <w:sz w:val="18"/>
                <w:szCs w:val="18"/>
                <w:lang w:val="en-US"/>
              </w:rPr>
            </w:pPr>
            <w:proofErr w:type="spellStart"/>
            <w:r w:rsidRPr="00165B90">
              <w:rPr>
                <w:rFonts w:cstheme="minorHAnsi"/>
                <w:sz w:val="18"/>
                <w:szCs w:val="18"/>
                <w:lang w:val="en-US"/>
              </w:rPr>
              <w:t>pristupaju</w:t>
            </w:r>
            <w:proofErr w:type="spellEnd"/>
            <w:r w:rsidRPr="00165B90">
              <w:rPr>
                <w:rFonts w:cstheme="minorHAnsi"/>
                <w:sz w:val="18"/>
                <w:szCs w:val="18"/>
                <w:lang w:val="en-US"/>
              </w:rPr>
              <w:t xml:space="preserve"> </w:t>
            </w:r>
            <w:proofErr w:type="spellStart"/>
            <w:r w:rsidRPr="00165B90">
              <w:rPr>
                <w:rFonts w:cstheme="minorHAnsi"/>
                <w:sz w:val="18"/>
                <w:szCs w:val="18"/>
                <w:lang w:val="en-US"/>
              </w:rPr>
              <w:t>fajlovima</w:t>
            </w:r>
            <w:proofErr w:type="spellEnd"/>
            <w:r w:rsidRPr="00165B90">
              <w:rPr>
                <w:rFonts w:cstheme="minorHAnsi"/>
                <w:sz w:val="18"/>
                <w:szCs w:val="18"/>
                <w:lang w:val="en-US"/>
              </w:rPr>
              <w:t xml:space="preserve"> </w:t>
            </w:r>
            <w:proofErr w:type="spellStart"/>
            <w:r w:rsidRPr="00165B90">
              <w:rPr>
                <w:rFonts w:cstheme="minorHAnsi"/>
                <w:sz w:val="18"/>
                <w:szCs w:val="18"/>
                <w:lang w:val="en-US"/>
              </w:rPr>
              <w:t>i</w:t>
            </w:r>
            <w:proofErr w:type="spellEnd"/>
            <w:r w:rsidRPr="00165B90">
              <w:rPr>
                <w:rFonts w:cstheme="minorHAnsi"/>
                <w:sz w:val="18"/>
                <w:szCs w:val="18"/>
                <w:lang w:val="en-US"/>
              </w:rPr>
              <w:t xml:space="preserve"> </w:t>
            </w:r>
            <w:proofErr w:type="spellStart"/>
            <w:r w:rsidRPr="00165B90">
              <w:rPr>
                <w:rFonts w:cstheme="minorHAnsi"/>
                <w:sz w:val="18"/>
                <w:szCs w:val="18"/>
                <w:lang w:val="en-US"/>
              </w:rPr>
              <w:t>bazama</w:t>
            </w:r>
            <w:proofErr w:type="spellEnd"/>
            <w:r w:rsidRPr="00165B90">
              <w:rPr>
                <w:rFonts w:cstheme="minorHAnsi"/>
                <w:sz w:val="18"/>
                <w:szCs w:val="18"/>
                <w:lang w:val="en-US"/>
              </w:rPr>
              <w:t xml:space="preserve"> </w:t>
            </w:r>
            <w:proofErr w:type="spellStart"/>
            <w:r w:rsidRPr="00165B90">
              <w:rPr>
                <w:rFonts w:cstheme="minorHAnsi"/>
                <w:sz w:val="18"/>
                <w:szCs w:val="18"/>
                <w:lang w:val="en-US"/>
              </w:rPr>
              <w:t>podataka</w:t>
            </w:r>
            <w:proofErr w:type="spellEnd"/>
            <w:r w:rsidRPr="00165B90">
              <w:rPr>
                <w:rFonts w:cstheme="minorHAnsi"/>
                <w:sz w:val="18"/>
                <w:szCs w:val="18"/>
                <w:lang w:val="en-US"/>
              </w:rPr>
              <w:t xml:space="preserve"> </w:t>
            </w:r>
            <w:proofErr w:type="spellStart"/>
            <w:r w:rsidRPr="00165B90">
              <w:rPr>
                <w:rFonts w:cstheme="minorHAnsi"/>
                <w:sz w:val="18"/>
                <w:szCs w:val="18"/>
                <w:lang w:val="en-US"/>
              </w:rPr>
              <w:t>koji</w:t>
            </w:r>
            <w:proofErr w:type="spellEnd"/>
            <w:r w:rsidRPr="00165B90">
              <w:rPr>
                <w:rFonts w:cstheme="minorHAnsi"/>
                <w:sz w:val="18"/>
                <w:szCs w:val="18"/>
                <w:lang w:val="en-US"/>
              </w:rPr>
              <w:t xml:space="preserve"> </w:t>
            </w:r>
            <w:proofErr w:type="spellStart"/>
            <w:r w:rsidRPr="00165B90">
              <w:rPr>
                <w:rFonts w:cstheme="minorHAnsi"/>
                <w:sz w:val="18"/>
                <w:szCs w:val="18"/>
                <w:lang w:val="en-US"/>
              </w:rPr>
              <w:t>sadrže</w:t>
            </w:r>
            <w:proofErr w:type="spellEnd"/>
            <w:r w:rsidRPr="00165B90">
              <w:rPr>
                <w:rFonts w:cstheme="minorHAnsi"/>
                <w:sz w:val="18"/>
                <w:szCs w:val="18"/>
                <w:lang w:val="en-US"/>
              </w:rPr>
              <w:t xml:space="preserve"> </w:t>
            </w:r>
            <w:proofErr w:type="spellStart"/>
            <w:r w:rsidRPr="00165B90">
              <w:rPr>
                <w:rFonts w:cstheme="minorHAnsi"/>
                <w:sz w:val="18"/>
                <w:szCs w:val="18"/>
                <w:lang w:val="en-US"/>
              </w:rPr>
              <w:t>povjerljive</w:t>
            </w:r>
            <w:proofErr w:type="spellEnd"/>
            <w:r w:rsidRPr="00165B90">
              <w:rPr>
                <w:rFonts w:cstheme="minorHAnsi"/>
                <w:sz w:val="18"/>
                <w:szCs w:val="18"/>
                <w:lang w:val="en-US"/>
              </w:rPr>
              <w:t xml:space="preserve"> </w:t>
            </w:r>
            <w:proofErr w:type="spellStart"/>
            <w:r w:rsidRPr="00165B90">
              <w:rPr>
                <w:rFonts w:cstheme="minorHAnsi"/>
                <w:sz w:val="18"/>
                <w:szCs w:val="18"/>
                <w:lang w:val="en-US"/>
              </w:rPr>
              <w:t>informacije</w:t>
            </w:r>
            <w:proofErr w:type="spellEnd"/>
            <w:r w:rsidRPr="00165B90">
              <w:rPr>
                <w:rFonts w:cstheme="minorHAnsi"/>
                <w:sz w:val="18"/>
                <w:szCs w:val="18"/>
                <w:lang w:val="en-US"/>
              </w:rPr>
              <w:t xml:space="preserve">, </w:t>
            </w:r>
            <w:proofErr w:type="spellStart"/>
            <w:r w:rsidRPr="00165B90">
              <w:rPr>
                <w:rFonts w:cstheme="minorHAnsi"/>
                <w:sz w:val="18"/>
                <w:szCs w:val="18"/>
                <w:lang w:val="en-US"/>
              </w:rPr>
              <w:t>osim</w:t>
            </w:r>
            <w:proofErr w:type="spellEnd"/>
            <w:r w:rsidRPr="00165B90">
              <w:rPr>
                <w:rFonts w:cstheme="minorHAnsi"/>
                <w:sz w:val="18"/>
                <w:szCs w:val="18"/>
                <w:lang w:val="en-US"/>
              </w:rPr>
              <w:t xml:space="preserve"> u </w:t>
            </w:r>
            <w:proofErr w:type="spellStart"/>
            <w:r w:rsidRPr="00165B90">
              <w:rPr>
                <w:rFonts w:cstheme="minorHAnsi"/>
                <w:sz w:val="18"/>
                <w:szCs w:val="18"/>
                <w:lang w:val="en-US"/>
              </w:rPr>
              <w:t>skladu</w:t>
            </w:r>
            <w:proofErr w:type="spellEnd"/>
            <w:r w:rsidRPr="00165B90">
              <w:rPr>
                <w:rFonts w:cstheme="minorHAnsi"/>
                <w:sz w:val="18"/>
                <w:szCs w:val="18"/>
                <w:lang w:val="en-US"/>
              </w:rPr>
              <w:t xml:space="preserve"> </w:t>
            </w:r>
            <w:proofErr w:type="spellStart"/>
            <w:r w:rsidRPr="00165B90">
              <w:rPr>
                <w:rFonts w:cstheme="minorHAnsi"/>
                <w:sz w:val="18"/>
                <w:szCs w:val="18"/>
                <w:lang w:val="en-US"/>
              </w:rPr>
              <w:t>Pravilnikom</w:t>
            </w:r>
            <w:proofErr w:type="spellEnd"/>
            <w:r w:rsidRPr="00165B90">
              <w:rPr>
                <w:rFonts w:cstheme="minorHAnsi"/>
                <w:sz w:val="18"/>
                <w:szCs w:val="18"/>
                <w:lang w:val="en-US"/>
              </w:rPr>
              <w:t xml:space="preserve"> o </w:t>
            </w:r>
            <w:proofErr w:type="spellStart"/>
            <w:r w:rsidRPr="00165B90">
              <w:rPr>
                <w:rFonts w:cstheme="minorHAnsi"/>
                <w:sz w:val="18"/>
                <w:szCs w:val="18"/>
                <w:lang w:val="en-US"/>
              </w:rPr>
              <w:t>sprečavanju</w:t>
            </w:r>
            <w:proofErr w:type="spellEnd"/>
            <w:r w:rsidRPr="00165B90">
              <w:rPr>
                <w:rFonts w:cstheme="minorHAnsi"/>
                <w:sz w:val="18"/>
                <w:szCs w:val="18"/>
                <w:lang w:val="en-US"/>
              </w:rPr>
              <w:t xml:space="preserve"> </w:t>
            </w:r>
            <w:proofErr w:type="spellStart"/>
            <w:r w:rsidRPr="00165B90">
              <w:rPr>
                <w:rFonts w:cstheme="minorHAnsi"/>
                <w:sz w:val="18"/>
                <w:szCs w:val="18"/>
                <w:lang w:val="en-US"/>
              </w:rPr>
              <w:t>konflikta</w:t>
            </w:r>
            <w:proofErr w:type="spellEnd"/>
            <w:r w:rsidRPr="00165B90">
              <w:rPr>
                <w:rFonts w:cstheme="minorHAnsi"/>
                <w:sz w:val="18"/>
                <w:szCs w:val="18"/>
                <w:lang w:val="en-US"/>
              </w:rPr>
              <w:t xml:space="preserve"> </w:t>
            </w:r>
            <w:proofErr w:type="spellStart"/>
            <w:r w:rsidRPr="00165B90">
              <w:rPr>
                <w:rFonts w:cstheme="minorHAnsi"/>
                <w:sz w:val="18"/>
                <w:szCs w:val="18"/>
                <w:lang w:val="en-US"/>
              </w:rPr>
              <w:t>interesa</w:t>
            </w:r>
            <w:proofErr w:type="spellEnd"/>
          </w:p>
          <w:p w14:paraId="0530F2B8" w14:textId="77777777" w:rsidR="00495505" w:rsidRPr="00165B90" w:rsidRDefault="00495505" w:rsidP="00495505">
            <w:pPr>
              <w:pStyle w:val="NoSpacing"/>
              <w:numPr>
                <w:ilvl w:val="0"/>
                <w:numId w:val="8"/>
              </w:numPr>
              <w:ind w:hanging="330"/>
              <w:jc w:val="both"/>
              <w:rPr>
                <w:rFonts w:cstheme="minorHAnsi"/>
                <w:sz w:val="18"/>
                <w:szCs w:val="18"/>
              </w:rPr>
            </w:pPr>
            <w:proofErr w:type="spellStart"/>
            <w:r w:rsidRPr="00165B90">
              <w:rPr>
                <w:rFonts w:cstheme="minorHAnsi"/>
                <w:sz w:val="18"/>
                <w:szCs w:val="18"/>
                <w:lang w:val="en-US"/>
              </w:rPr>
              <w:lastRenderedPageBreak/>
              <w:t>saopštavaju</w:t>
            </w:r>
            <w:proofErr w:type="spellEnd"/>
            <w:r w:rsidRPr="00165B90">
              <w:rPr>
                <w:rFonts w:cstheme="minorHAnsi"/>
                <w:sz w:val="18"/>
                <w:szCs w:val="18"/>
                <w:lang w:val="en-US"/>
              </w:rPr>
              <w:t xml:space="preserve"> </w:t>
            </w:r>
            <w:proofErr w:type="spellStart"/>
            <w:r w:rsidRPr="00165B90">
              <w:rPr>
                <w:rFonts w:cstheme="minorHAnsi"/>
                <w:sz w:val="18"/>
                <w:szCs w:val="18"/>
                <w:lang w:val="en-US"/>
              </w:rPr>
              <w:t>informacije</w:t>
            </w:r>
            <w:proofErr w:type="spellEnd"/>
            <w:r w:rsidRPr="00165B90">
              <w:rPr>
                <w:rFonts w:cstheme="minorHAnsi"/>
                <w:sz w:val="18"/>
                <w:szCs w:val="18"/>
                <w:lang w:val="en-US"/>
              </w:rPr>
              <w:t xml:space="preserve"> </w:t>
            </w:r>
            <w:proofErr w:type="spellStart"/>
            <w:r w:rsidRPr="00165B90">
              <w:rPr>
                <w:rFonts w:cstheme="minorHAnsi"/>
                <w:sz w:val="18"/>
                <w:szCs w:val="18"/>
                <w:lang w:val="en-US"/>
              </w:rPr>
              <w:t>trećim</w:t>
            </w:r>
            <w:proofErr w:type="spellEnd"/>
            <w:r w:rsidRPr="00165B90">
              <w:rPr>
                <w:rFonts w:cstheme="minorHAnsi"/>
                <w:sz w:val="18"/>
                <w:szCs w:val="18"/>
                <w:lang w:val="en-US"/>
              </w:rPr>
              <w:t xml:space="preserve"> </w:t>
            </w:r>
            <w:proofErr w:type="spellStart"/>
            <w:r w:rsidRPr="00165B90">
              <w:rPr>
                <w:rFonts w:cstheme="minorHAnsi"/>
                <w:sz w:val="18"/>
                <w:szCs w:val="18"/>
                <w:lang w:val="en-US"/>
              </w:rPr>
              <w:t>licima</w:t>
            </w:r>
            <w:proofErr w:type="spellEnd"/>
            <w:r w:rsidRPr="00165B90">
              <w:rPr>
                <w:rFonts w:cstheme="minorHAnsi"/>
                <w:sz w:val="18"/>
                <w:szCs w:val="18"/>
                <w:lang w:val="en-US"/>
              </w:rPr>
              <w:t xml:space="preserve"> </w:t>
            </w:r>
            <w:proofErr w:type="spellStart"/>
            <w:r w:rsidRPr="00165B90">
              <w:rPr>
                <w:rFonts w:cstheme="minorHAnsi"/>
                <w:sz w:val="18"/>
                <w:szCs w:val="18"/>
                <w:lang w:val="en-US"/>
              </w:rPr>
              <w:t>vezano</w:t>
            </w:r>
            <w:proofErr w:type="spellEnd"/>
            <w:r w:rsidRPr="00165B90">
              <w:rPr>
                <w:rFonts w:cstheme="minorHAnsi"/>
                <w:sz w:val="18"/>
                <w:szCs w:val="18"/>
                <w:lang w:val="en-US"/>
              </w:rPr>
              <w:t xml:space="preserve"> za </w:t>
            </w:r>
            <w:proofErr w:type="spellStart"/>
            <w:r w:rsidRPr="00165B90">
              <w:rPr>
                <w:rFonts w:cstheme="minorHAnsi"/>
                <w:sz w:val="18"/>
                <w:szCs w:val="18"/>
                <w:lang w:val="en-US"/>
              </w:rPr>
              <w:t>kupovinu</w:t>
            </w:r>
            <w:proofErr w:type="spellEnd"/>
            <w:r w:rsidRPr="00165B90">
              <w:rPr>
                <w:rFonts w:cstheme="minorHAnsi"/>
                <w:sz w:val="18"/>
                <w:szCs w:val="18"/>
                <w:lang w:val="en-US"/>
              </w:rPr>
              <w:t>/</w:t>
            </w:r>
            <w:proofErr w:type="spellStart"/>
            <w:r w:rsidRPr="00165B90">
              <w:rPr>
                <w:rFonts w:cstheme="minorHAnsi"/>
                <w:sz w:val="18"/>
                <w:szCs w:val="18"/>
                <w:lang w:val="en-US"/>
              </w:rPr>
              <w:t>prodaju</w:t>
            </w:r>
            <w:proofErr w:type="spellEnd"/>
            <w:r w:rsidRPr="00165B90">
              <w:rPr>
                <w:rFonts w:cstheme="minorHAnsi"/>
                <w:sz w:val="18"/>
                <w:szCs w:val="18"/>
                <w:lang w:val="en-US"/>
              </w:rPr>
              <w:t xml:space="preserve"> </w:t>
            </w:r>
            <w:proofErr w:type="spellStart"/>
            <w:r w:rsidRPr="00165B90">
              <w:rPr>
                <w:rFonts w:cstheme="minorHAnsi"/>
                <w:sz w:val="18"/>
                <w:szCs w:val="18"/>
                <w:lang w:val="en-US"/>
              </w:rPr>
              <w:t>finansijskih</w:t>
            </w:r>
            <w:proofErr w:type="spellEnd"/>
            <w:r w:rsidRPr="00165B90">
              <w:rPr>
                <w:rFonts w:cstheme="minorHAnsi"/>
                <w:sz w:val="18"/>
                <w:szCs w:val="18"/>
                <w:lang w:val="en-US"/>
              </w:rPr>
              <w:t xml:space="preserve"> </w:t>
            </w:r>
            <w:proofErr w:type="spellStart"/>
            <w:r w:rsidRPr="00165B90">
              <w:rPr>
                <w:rFonts w:cstheme="minorHAnsi"/>
                <w:sz w:val="18"/>
                <w:szCs w:val="18"/>
                <w:lang w:val="en-US"/>
              </w:rPr>
              <w:t>instrumenata</w:t>
            </w:r>
            <w:proofErr w:type="spellEnd"/>
            <w:r w:rsidRPr="00165B90">
              <w:rPr>
                <w:rFonts w:cstheme="minorHAnsi"/>
                <w:sz w:val="18"/>
                <w:szCs w:val="18"/>
                <w:lang w:val="en-US"/>
              </w:rPr>
              <w:t xml:space="preserve"> </w:t>
            </w:r>
            <w:proofErr w:type="spellStart"/>
            <w:r w:rsidRPr="00165B90">
              <w:rPr>
                <w:rFonts w:cstheme="minorHAnsi"/>
                <w:sz w:val="18"/>
                <w:szCs w:val="18"/>
                <w:lang w:val="en-US"/>
              </w:rPr>
              <w:t>koje</w:t>
            </w:r>
            <w:proofErr w:type="spellEnd"/>
            <w:r w:rsidRPr="00165B90">
              <w:rPr>
                <w:rFonts w:cstheme="minorHAnsi"/>
                <w:sz w:val="18"/>
                <w:szCs w:val="18"/>
                <w:lang w:val="en-US"/>
              </w:rPr>
              <w:t xml:space="preserve"> je </w:t>
            </w:r>
            <w:proofErr w:type="spellStart"/>
            <w:r w:rsidRPr="00165B90">
              <w:rPr>
                <w:rFonts w:cstheme="minorHAnsi"/>
                <w:sz w:val="18"/>
                <w:szCs w:val="18"/>
                <w:lang w:val="en-US"/>
              </w:rPr>
              <w:t>kupio</w:t>
            </w:r>
            <w:proofErr w:type="spellEnd"/>
            <w:r w:rsidRPr="00165B90">
              <w:rPr>
                <w:rFonts w:cstheme="minorHAnsi"/>
                <w:sz w:val="18"/>
                <w:szCs w:val="18"/>
                <w:lang w:val="en-US"/>
              </w:rPr>
              <w:t>/</w:t>
            </w:r>
            <w:proofErr w:type="spellStart"/>
            <w:r w:rsidRPr="00165B90">
              <w:rPr>
                <w:rFonts w:cstheme="minorHAnsi"/>
                <w:sz w:val="18"/>
                <w:szCs w:val="18"/>
                <w:lang w:val="en-US"/>
              </w:rPr>
              <w:t>prodao</w:t>
            </w:r>
            <w:proofErr w:type="spellEnd"/>
            <w:r w:rsidRPr="00165B90">
              <w:rPr>
                <w:rFonts w:cstheme="minorHAnsi"/>
                <w:sz w:val="18"/>
                <w:szCs w:val="18"/>
                <w:lang w:val="en-US"/>
              </w:rPr>
              <w:t xml:space="preserve"> </w:t>
            </w:r>
            <w:proofErr w:type="spellStart"/>
            <w:r w:rsidRPr="00165B90">
              <w:rPr>
                <w:rFonts w:cstheme="minorHAnsi"/>
                <w:sz w:val="18"/>
                <w:szCs w:val="18"/>
                <w:lang w:val="en-US"/>
              </w:rPr>
              <w:t>klijent</w:t>
            </w:r>
            <w:proofErr w:type="spellEnd"/>
            <w:r w:rsidRPr="00165B90">
              <w:rPr>
                <w:rFonts w:cstheme="minorHAnsi"/>
                <w:sz w:val="18"/>
                <w:szCs w:val="18"/>
                <w:lang w:val="en-US"/>
              </w:rPr>
              <w:t xml:space="preserve"> </w:t>
            </w:r>
            <w:proofErr w:type="spellStart"/>
            <w:proofErr w:type="gramStart"/>
            <w:r w:rsidRPr="00165B90">
              <w:rPr>
                <w:rFonts w:cstheme="minorHAnsi"/>
                <w:sz w:val="18"/>
                <w:szCs w:val="18"/>
                <w:lang w:val="en-US"/>
              </w:rPr>
              <w:t>Društva</w:t>
            </w:r>
            <w:proofErr w:type="spellEnd"/>
            <w:r w:rsidRPr="00165B90">
              <w:rPr>
                <w:rFonts w:cstheme="minorHAnsi"/>
                <w:sz w:val="18"/>
                <w:szCs w:val="18"/>
                <w:lang w:val="en-US"/>
              </w:rPr>
              <w:t xml:space="preserve">,  </w:t>
            </w:r>
            <w:proofErr w:type="spellStart"/>
            <w:r w:rsidRPr="00165B90">
              <w:rPr>
                <w:rFonts w:cstheme="minorHAnsi"/>
                <w:sz w:val="18"/>
                <w:szCs w:val="18"/>
                <w:lang w:val="en-US"/>
              </w:rPr>
              <w:t>kao</w:t>
            </w:r>
            <w:proofErr w:type="spellEnd"/>
            <w:proofErr w:type="gramEnd"/>
            <w:r w:rsidRPr="00165B90">
              <w:rPr>
                <w:rFonts w:cstheme="minorHAnsi"/>
                <w:sz w:val="18"/>
                <w:szCs w:val="18"/>
                <w:lang w:val="en-US"/>
              </w:rPr>
              <w:t xml:space="preserve"> </w:t>
            </w:r>
            <w:proofErr w:type="spellStart"/>
            <w:r w:rsidRPr="00165B90">
              <w:rPr>
                <w:rFonts w:cstheme="minorHAnsi"/>
                <w:sz w:val="18"/>
                <w:szCs w:val="18"/>
                <w:lang w:val="en-US"/>
              </w:rPr>
              <w:t>ni</w:t>
            </w:r>
            <w:proofErr w:type="spellEnd"/>
            <w:r w:rsidRPr="00165B90">
              <w:rPr>
                <w:rFonts w:cstheme="minorHAnsi"/>
                <w:sz w:val="18"/>
                <w:szCs w:val="18"/>
                <w:lang w:val="en-US"/>
              </w:rPr>
              <w:t xml:space="preserve"> </w:t>
            </w:r>
            <w:proofErr w:type="spellStart"/>
            <w:r w:rsidRPr="00165B90">
              <w:rPr>
                <w:rFonts w:cstheme="minorHAnsi"/>
                <w:sz w:val="18"/>
                <w:szCs w:val="18"/>
                <w:lang w:val="en-US"/>
              </w:rPr>
              <w:t>druge</w:t>
            </w:r>
            <w:proofErr w:type="spellEnd"/>
            <w:r w:rsidRPr="00165B90">
              <w:rPr>
                <w:rFonts w:cstheme="minorHAnsi"/>
                <w:sz w:val="18"/>
                <w:szCs w:val="18"/>
                <w:lang w:val="en-US"/>
              </w:rPr>
              <w:t xml:space="preserve"> </w:t>
            </w:r>
            <w:proofErr w:type="spellStart"/>
            <w:r w:rsidRPr="00165B90">
              <w:rPr>
                <w:rFonts w:cstheme="minorHAnsi"/>
                <w:sz w:val="18"/>
                <w:szCs w:val="18"/>
                <w:lang w:val="en-US"/>
              </w:rPr>
              <w:t>insajderske</w:t>
            </w:r>
            <w:proofErr w:type="spellEnd"/>
            <w:r w:rsidRPr="00165B90">
              <w:rPr>
                <w:rFonts w:cstheme="minorHAnsi"/>
                <w:sz w:val="18"/>
                <w:szCs w:val="18"/>
              </w:rPr>
              <w:t xml:space="preserve"> informacije kako bi sebi ili trećim osobama pribavili ličnu korist.</w:t>
            </w:r>
          </w:p>
          <w:p w14:paraId="41DC3CE8" w14:textId="77777777" w:rsidR="00495505" w:rsidRPr="00165B90" w:rsidRDefault="00495505" w:rsidP="00132697">
            <w:pPr>
              <w:pStyle w:val="NoSpacing"/>
              <w:jc w:val="both"/>
              <w:rPr>
                <w:rFonts w:cstheme="minorHAnsi"/>
                <w:sz w:val="18"/>
                <w:szCs w:val="18"/>
              </w:rPr>
            </w:pPr>
          </w:p>
          <w:p w14:paraId="391975BC" w14:textId="77777777" w:rsidR="00495505" w:rsidRPr="00165B90" w:rsidRDefault="00495505" w:rsidP="00132697">
            <w:pPr>
              <w:pStyle w:val="NoSpacing"/>
              <w:jc w:val="both"/>
              <w:rPr>
                <w:rFonts w:cstheme="minorHAnsi"/>
                <w:sz w:val="18"/>
                <w:szCs w:val="18"/>
              </w:rPr>
            </w:pPr>
            <w:r w:rsidRPr="00165B90">
              <w:rPr>
                <w:rFonts w:cstheme="minorHAnsi"/>
                <w:sz w:val="18"/>
                <w:szCs w:val="18"/>
              </w:rPr>
              <w:t>Podaci koje relevantna lica saznaju u vezi s ispostavljenim nalozima i transakcijama finansijskih instrumenata klijenata, kao i njihovih portfolia smatraju se poslovnom tajnom.</w:t>
            </w:r>
          </w:p>
          <w:p w14:paraId="20C684E4" w14:textId="77777777" w:rsidR="00495505" w:rsidRPr="00165B90" w:rsidRDefault="00495505" w:rsidP="00132697">
            <w:pPr>
              <w:pStyle w:val="NoSpacing"/>
              <w:jc w:val="both"/>
              <w:rPr>
                <w:rFonts w:cstheme="minorHAnsi"/>
                <w:sz w:val="18"/>
                <w:szCs w:val="18"/>
              </w:rPr>
            </w:pPr>
          </w:p>
          <w:p w14:paraId="7AE4DF43" w14:textId="77777777" w:rsidR="00495505" w:rsidRPr="00165B90" w:rsidRDefault="00495505" w:rsidP="00132697">
            <w:pPr>
              <w:pStyle w:val="NoSpacing"/>
              <w:jc w:val="both"/>
              <w:rPr>
                <w:rFonts w:cstheme="minorHAnsi"/>
                <w:sz w:val="18"/>
                <w:szCs w:val="18"/>
              </w:rPr>
            </w:pPr>
            <w:r>
              <w:rPr>
                <w:rFonts w:cstheme="minorHAnsi"/>
                <w:b/>
                <w:sz w:val="18"/>
                <w:szCs w:val="18"/>
              </w:rPr>
              <w:t>1.8</w:t>
            </w:r>
            <w:r w:rsidRPr="00165B90">
              <w:rPr>
                <w:rFonts w:cstheme="minorHAnsi"/>
                <w:b/>
                <w:sz w:val="18"/>
                <w:szCs w:val="18"/>
              </w:rPr>
              <w:t>.</w:t>
            </w:r>
            <w:r w:rsidRPr="00165B90">
              <w:rPr>
                <w:rFonts w:cstheme="minorHAnsi"/>
                <w:b/>
                <w:sz w:val="18"/>
                <w:szCs w:val="18"/>
              </w:rPr>
              <w:tab/>
              <w:t>Pritužbe klijenata</w:t>
            </w:r>
          </w:p>
          <w:p w14:paraId="395615A3" w14:textId="77777777" w:rsidR="00495505" w:rsidRPr="00165B90" w:rsidRDefault="00495505" w:rsidP="00132697">
            <w:pPr>
              <w:pStyle w:val="NoSpacing"/>
              <w:jc w:val="both"/>
              <w:rPr>
                <w:rFonts w:cstheme="minorHAnsi"/>
                <w:b/>
                <w:sz w:val="18"/>
                <w:szCs w:val="18"/>
              </w:rPr>
            </w:pPr>
          </w:p>
          <w:p w14:paraId="3688D147" w14:textId="77777777" w:rsidR="00495505" w:rsidRPr="005947E6" w:rsidRDefault="00495505" w:rsidP="00132697">
            <w:pPr>
              <w:pStyle w:val="NoSpacing"/>
              <w:jc w:val="both"/>
              <w:rPr>
                <w:rFonts w:cstheme="minorHAnsi"/>
                <w:sz w:val="18"/>
                <w:szCs w:val="18"/>
              </w:rPr>
            </w:pPr>
            <w:r w:rsidRPr="00165B90">
              <w:rPr>
                <w:rFonts w:cstheme="minorHAnsi"/>
                <w:sz w:val="18"/>
                <w:szCs w:val="18"/>
              </w:rPr>
              <w:t>Društvo je dužno da procedure postupanja po pritužbama klijenata.</w:t>
            </w:r>
          </w:p>
          <w:p w14:paraId="39D15A13" w14:textId="77777777" w:rsidR="00495505" w:rsidRPr="00165B90" w:rsidRDefault="00495505" w:rsidP="00132697">
            <w:pPr>
              <w:pStyle w:val="NoSpacing"/>
              <w:jc w:val="both"/>
              <w:rPr>
                <w:rFonts w:cstheme="minorHAnsi"/>
                <w:sz w:val="18"/>
                <w:szCs w:val="18"/>
              </w:rPr>
            </w:pPr>
            <w:r w:rsidRPr="00165B90">
              <w:rPr>
                <w:rFonts w:cstheme="minorHAnsi"/>
                <w:sz w:val="18"/>
                <w:szCs w:val="18"/>
              </w:rPr>
              <w:t>Pritužbu mogu podnijeti klijenti Društva, odnosno potencijalni klijenti Društva, na jedan od sledećih načina:</w:t>
            </w:r>
          </w:p>
          <w:p w14:paraId="2F79571B" w14:textId="77777777" w:rsidR="00495505" w:rsidRPr="00165B90" w:rsidRDefault="00495505" w:rsidP="00132697">
            <w:pPr>
              <w:pStyle w:val="NoSpacing"/>
              <w:jc w:val="both"/>
              <w:rPr>
                <w:rFonts w:cstheme="minorHAnsi"/>
                <w:sz w:val="18"/>
                <w:szCs w:val="18"/>
              </w:rPr>
            </w:pPr>
          </w:p>
          <w:p w14:paraId="5D0F763B" w14:textId="77777777" w:rsidR="00495505" w:rsidRPr="00165B90" w:rsidRDefault="00495505" w:rsidP="00495505">
            <w:pPr>
              <w:pStyle w:val="NoSpacing"/>
              <w:numPr>
                <w:ilvl w:val="0"/>
                <w:numId w:val="22"/>
              </w:numPr>
              <w:suppressAutoHyphens/>
              <w:overflowPunct/>
              <w:autoSpaceDN w:val="0"/>
              <w:ind w:hanging="420"/>
              <w:jc w:val="both"/>
              <w:rPr>
                <w:rFonts w:cstheme="minorHAnsi"/>
                <w:sz w:val="18"/>
                <w:szCs w:val="18"/>
              </w:rPr>
            </w:pPr>
            <w:r w:rsidRPr="00165B90">
              <w:rPr>
                <w:rFonts w:cstheme="minorHAnsi"/>
                <w:sz w:val="18"/>
                <w:szCs w:val="18"/>
              </w:rPr>
              <w:t>slanjem putem pošte;</w:t>
            </w:r>
          </w:p>
          <w:p w14:paraId="3537A3F4" w14:textId="77777777" w:rsidR="00495505" w:rsidRPr="00495505" w:rsidRDefault="00495505" w:rsidP="00132697">
            <w:pPr>
              <w:pStyle w:val="NoSpacing"/>
              <w:numPr>
                <w:ilvl w:val="0"/>
                <w:numId w:val="22"/>
              </w:numPr>
              <w:suppressAutoHyphens/>
              <w:overflowPunct/>
              <w:autoSpaceDN w:val="0"/>
              <w:ind w:hanging="420"/>
              <w:jc w:val="both"/>
              <w:rPr>
                <w:rFonts w:cstheme="minorHAnsi"/>
                <w:b/>
                <w:sz w:val="18"/>
                <w:szCs w:val="18"/>
              </w:rPr>
            </w:pPr>
            <w:r w:rsidRPr="00495505">
              <w:rPr>
                <w:rFonts w:cstheme="minorHAnsi"/>
                <w:sz w:val="18"/>
                <w:szCs w:val="18"/>
              </w:rPr>
              <w:t>slanjem skenirane pritužbe putem e - maila na:</w:t>
            </w:r>
            <w:r w:rsidRPr="000734BB">
              <w:rPr>
                <w:rFonts w:cstheme="minorHAnsi"/>
                <w:sz w:val="18"/>
                <w:szCs w:val="18"/>
              </w:rPr>
              <w:t xml:space="preserve">      </w:t>
            </w:r>
            <w:hyperlink r:id="rId6" w:history="1">
              <w:r w:rsidR="001547F5" w:rsidRPr="00E81B11">
                <w:rPr>
                  <w:rStyle w:val="Hyperlink"/>
                </w:rPr>
                <w:t>info@templer-securities.me</w:t>
              </w:r>
            </w:hyperlink>
          </w:p>
          <w:p w14:paraId="32999E69" w14:textId="77777777" w:rsidR="00495505" w:rsidRPr="00165B90" w:rsidRDefault="00495505" w:rsidP="00132697">
            <w:pPr>
              <w:pStyle w:val="NoSpacing"/>
              <w:jc w:val="both"/>
              <w:rPr>
                <w:rFonts w:cstheme="minorHAnsi"/>
                <w:sz w:val="18"/>
                <w:szCs w:val="18"/>
              </w:rPr>
            </w:pPr>
            <w:r w:rsidRPr="00165B90">
              <w:rPr>
                <w:rFonts w:cstheme="minorHAnsi"/>
                <w:sz w:val="18"/>
                <w:szCs w:val="18"/>
              </w:rPr>
              <w:t>Pritužbe se podnose u pisanoj formi, na Obrascu koji je sastavni dio ovog Pravilnika i moraju da sadrže najmanje sledeće podatke:</w:t>
            </w:r>
          </w:p>
          <w:p w14:paraId="4A5EE2A8" w14:textId="77777777" w:rsidR="00495505" w:rsidRPr="00165B90" w:rsidRDefault="00495505" w:rsidP="00132697">
            <w:pPr>
              <w:pStyle w:val="NoSpacing"/>
              <w:jc w:val="both"/>
              <w:rPr>
                <w:rFonts w:cstheme="minorHAnsi"/>
                <w:sz w:val="18"/>
                <w:szCs w:val="18"/>
              </w:rPr>
            </w:pPr>
          </w:p>
          <w:p w14:paraId="352A2FEF" w14:textId="77777777" w:rsidR="00495505" w:rsidRPr="00165B90" w:rsidRDefault="00495505" w:rsidP="00495505">
            <w:pPr>
              <w:pStyle w:val="NoSpacing"/>
              <w:numPr>
                <w:ilvl w:val="0"/>
                <w:numId w:val="21"/>
              </w:numPr>
              <w:suppressAutoHyphens/>
              <w:overflowPunct/>
              <w:autoSpaceDN w:val="0"/>
              <w:ind w:hanging="330"/>
              <w:jc w:val="both"/>
              <w:rPr>
                <w:rFonts w:cstheme="minorHAnsi"/>
                <w:sz w:val="18"/>
                <w:szCs w:val="18"/>
              </w:rPr>
            </w:pPr>
            <w:r w:rsidRPr="00165B90">
              <w:rPr>
                <w:rFonts w:cstheme="minorHAnsi"/>
                <w:sz w:val="18"/>
                <w:szCs w:val="18"/>
              </w:rPr>
              <w:t>lične podatke lica koje podnosi pritužbu i to: ime i prezime, odnosno naziv pravnog lica, JMBG (MB), adresu, kontakt e-mail i kontakt telefon</w:t>
            </w:r>
          </w:p>
          <w:p w14:paraId="2E7DA2B1" w14:textId="77777777" w:rsidR="00495505" w:rsidRPr="00165B90" w:rsidRDefault="00495505" w:rsidP="00495505">
            <w:pPr>
              <w:pStyle w:val="NoSpacing"/>
              <w:numPr>
                <w:ilvl w:val="0"/>
                <w:numId w:val="21"/>
              </w:numPr>
              <w:suppressAutoHyphens/>
              <w:overflowPunct/>
              <w:autoSpaceDN w:val="0"/>
              <w:jc w:val="both"/>
              <w:rPr>
                <w:rFonts w:cstheme="minorHAnsi"/>
                <w:sz w:val="18"/>
                <w:szCs w:val="18"/>
              </w:rPr>
            </w:pPr>
            <w:r w:rsidRPr="00165B90">
              <w:rPr>
                <w:rFonts w:cstheme="minorHAnsi"/>
                <w:sz w:val="18"/>
                <w:szCs w:val="18"/>
              </w:rPr>
              <w:t>datum podnošenja pritužbe</w:t>
            </w:r>
          </w:p>
          <w:p w14:paraId="24D722FD" w14:textId="77777777" w:rsidR="00495505" w:rsidRPr="00165B90" w:rsidRDefault="00495505" w:rsidP="00495505">
            <w:pPr>
              <w:pStyle w:val="NoSpacing"/>
              <w:numPr>
                <w:ilvl w:val="0"/>
                <w:numId w:val="21"/>
              </w:numPr>
              <w:suppressAutoHyphens/>
              <w:overflowPunct/>
              <w:autoSpaceDN w:val="0"/>
              <w:jc w:val="both"/>
              <w:rPr>
                <w:rFonts w:cstheme="minorHAnsi"/>
                <w:sz w:val="18"/>
                <w:szCs w:val="18"/>
              </w:rPr>
            </w:pPr>
            <w:r w:rsidRPr="00165B90">
              <w:rPr>
                <w:rFonts w:cstheme="minorHAnsi"/>
                <w:sz w:val="18"/>
                <w:szCs w:val="18"/>
              </w:rPr>
              <w:t>opis predmeta pritužbe i dokaze</w:t>
            </w:r>
          </w:p>
          <w:p w14:paraId="6C6610B6" w14:textId="77777777" w:rsidR="00495505" w:rsidRPr="00165B90" w:rsidRDefault="00495505" w:rsidP="00495505">
            <w:pPr>
              <w:pStyle w:val="NoSpacing"/>
              <w:numPr>
                <w:ilvl w:val="0"/>
                <w:numId w:val="21"/>
              </w:numPr>
              <w:suppressAutoHyphens/>
              <w:overflowPunct/>
              <w:autoSpaceDN w:val="0"/>
              <w:jc w:val="both"/>
              <w:rPr>
                <w:rFonts w:cstheme="minorHAnsi"/>
                <w:sz w:val="18"/>
                <w:szCs w:val="18"/>
              </w:rPr>
            </w:pPr>
            <w:r w:rsidRPr="00165B90">
              <w:rPr>
                <w:rFonts w:cstheme="minorHAnsi"/>
                <w:sz w:val="18"/>
                <w:szCs w:val="18"/>
              </w:rPr>
              <w:t>potpis podnosioca pritužbe.</w:t>
            </w:r>
          </w:p>
          <w:p w14:paraId="229BF6ED" w14:textId="77777777" w:rsidR="00495505" w:rsidRPr="00165B90" w:rsidRDefault="00495505" w:rsidP="00132697">
            <w:pPr>
              <w:pStyle w:val="NoSpacing"/>
              <w:ind w:left="720"/>
              <w:jc w:val="both"/>
              <w:rPr>
                <w:rFonts w:cstheme="minorHAnsi"/>
                <w:sz w:val="18"/>
                <w:szCs w:val="18"/>
              </w:rPr>
            </w:pPr>
          </w:p>
          <w:p w14:paraId="545CAFA6" w14:textId="77777777" w:rsidR="00495505" w:rsidRPr="00165B90" w:rsidRDefault="00495505" w:rsidP="00132697">
            <w:pPr>
              <w:pStyle w:val="NoSpacing"/>
              <w:jc w:val="both"/>
              <w:rPr>
                <w:rFonts w:cstheme="minorHAnsi"/>
                <w:sz w:val="18"/>
                <w:szCs w:val="18"/>
              </w:rPr>
            </w:pPr>
            <w:r w:rsidRPr="00165B90">
              <w:rPr>
                <w:rFonts w:cstheme="minorHAnsi"/>
                <w:sz w:val="18"/>
                <w:szCs w:val="18"/>
              </w:rPr>
              <w:t>Klijent može dati i predlog za rješenje situacije koja je predmet pritužbe, ukoliko to želi.</w:t>
            </w:r>
          </w:p>
          <w:p w14:paraId="02CB4D13" w14:textId="77777777" w:rsidR="00495505" w:rsidRPr="00165B90" w:rsidRDefault="00495505" w:rsidP="00132697">
            <w:pPr>
              <w:pStyle w:val="NoSpacing"/>
              <w:jc w:val="both"/>
              <w:rPr>
                <w:rFonts w:cstheme="minorHAnsi"/>
                <w:sz w:val="18"/>
                <w:szCs w:val="18"/>
              </w:rPr>
            </w:pPr>
          </w:p>
          <w:p w14:paraId="4C58763E" w14:textId="77777777" w:rsidR="00495505" w:rsidRPr="00165B90" w:rsidRDefault="00495505" w:rsidP="00132697">
            <w:pPr>
              <w:pStyle w:val="NoSpacing"/>
              <w:jc w:val="both"/>
              <w:rPr>
                <w:rFonts w:cstheme="minorHAnsi"/>
                <w:sz w:val="18"/>
                <w:szCs w:val="18"/>
              </w:rPr>
            </w:pPr>
            <w:r w:rsidRPr="00165B90">
              <w:rPr>
                <w:rFonts w:cstheme="minorHAnsi"/>
                <w:sz w:val="18"/>
                <w:szCs w:val="18"/>
              </w:rPr>
              <w:t>Lice ovlašćeno za postupanje po pritužbama klijenata (u daljem tekstu: ovlašćeno lice) će najduže u roku od pet radnih dana od dana prijema pritužbi, utvrditi eventualno sporne činjenice, sastaviti izveštaj o pritužbi i isti dostaviti izvršnom direktoru Društva.</w:t>
            </w:r>
          </w:p>
          <w:p w14:paraId="78BD0608" w14:textId="77777777" w:rsidR="00495505" w:rsidRPr="00165B90" w:rsidRDefault="00495505" w:rsidP="00132697">
            <w:pPr>
              <w:pStyle w:val="NoSpacing"/>
              <w:jc w:val="both"/>
              <w:rPr>
                <w:rFonts w:cstheme="minorHAnsi"/>
                <w:sz w:val="18"/>
                <w:szCs w:val="18"/>
              </w:rPr>
            </w:pPr>
          </w:p>
          <w:p w14:paraId="069D6C20" w14:textId="77777777" w:rsidR="00495505" w:rsidRPr="00165B90" w:rsidRDefault="00495505" w:rsidP="00132697">
            <w:pPr>
              <w:pStyle w:val="NoSpacing"/>
              <w:jc w:val="both"/>
              <w:rPr>
                <w:rFonts w:cstheme="minorHAnsi"/>
                <w:sz w:val="18"/>
                <w:szCs w:val="18"/>
              </w:rPr>
            </w:pPr>
            <w:r w:rsidRPr="00165B90">
              <w:rPr>
                <w:rFonts w:cstheme="minorHAnsi"/>
                <w:sz w:val="18"/>
                <w:szCs w:val="18"/>
              </w:rPr>
              <w:t>Izvršni direktor kome je dostavljena pritužba sa izvještajem internog kontrolora, dužan je da odmah, a najkasnije u roku od 3 radna dana od dana prijema, donese odluku po pritužbi i dostavi je ovlašćenom licu na dalje postupanje.</w:t>
            </w:r>
          </w:p>
          <w:p w14:paraId="6049CDFB" w14:textId="77777777" w:rsidR="00495505" w:rsidRPr="00165B90" w:rsidRDefault="00495505" w:rsidP="00132697">
            <w:pPr>
              <w:pStyle w:val="NoSpacing"/>
              <w:jc w:val="both"/>
              <w:rPr>
                <w:rFonts w:cstheme="minorHAnsi"/>
                <w:sz w:val="18"/>
                <w:szCs w:val="18"/>
              </w:rPr>
            </w:pPr>
          </w:p>
          <w:p w14:paraId="0A700588" w14:textId="77777777" w:rsidR="00495505" w:rsidRPr="00165B90" w:rsidRDefault="00495505" w:rsidP="00132697">
            <w:pPr>
              <w:pStyle w:val="NoSpacing"/>
              <w:jc w:val="both"/>
              <w:rPr>
                <w:rFonts w:cstheme="minorHAnsi"/>
                <w:sz w:val="18"/>
                <w:szCs w:val="18"/>
              </w:rPr>
            </w:pPr>
            <w:r w:rsidRPr="00165B90">
              <w:rPr>
                <w:rFonts w:cstheme="minorHAnsi"/>
                <w:sz w:val="18"/>
                <w:szCs w:val="18"/>
              </w:rPr>
              <w:t>Najkasnije narednog radnog dana od dana prijema odluke izvršnog direktora, ovlašćeno lice u pisanoj formi prosleđuje klijentu odgovor po pritužbi.</w:t>
            </w:r>
          </w:p>
          <w:p w14:paraId="0690E2BD" w14:textId="77777777" w:rsidR="00495505" w:rsidRPr="00165B90" w:rsidRDefault="00495505" w:rsidP="00132697">
            <w:pPr>
              <w:pStyle w:val="NoSpacing"/>
              <w:jc w:val="both"/>
              <w:rPr>
                <w:rFonts w:cstheme="minorHAnsi"/>
                <w:sz w:val="18"/>
                <w:szCs w:val="18"/>
              </w:rPr>
            </w:pPr>
          </w:p>
          <w:p w14:paraId="7F572634" w14:textId="77777777" w:rsidR="00495505" w:rsidRPr="00165B90" w:rsidRDefault="00495505" w:rsidP="00132697">
            <w:pPr>
              <w:pStyle w:val="NoSpacing"/>
              <w:jc w:val="both"/>
              <w:rPr>
                <w:rFonts w:cstheme="minorHAnsi"/>
                <w:sz w:val="18"/>
                <w:szCs w:val="18"/>
              </w:rPr>
            </w:pPr>
            <w:r w:rsidRPr="00165B90">
              <w:rPr>
                <w:rFonts w:cstheme="minorHAnsi"/>
                <w:sz w:val="18"/>
                <w:szCs w:val="18"/>
              </w:rPr>
              <w:t>Društvo će odgovor na pritužbu poslati na način koji je podnosilac pritužbe naveo u obrascu pritužbe. Ukoliko podnosilac pritužbe nije naveo način prijema odgovora na pritužbu, Društvo će odgovor poslati na navedenu e-mail adresu ili poštom na adresu koja je navedena u obrascu pritužbe.</w:t>
            </w:r>
          </w:p>
          <w:p w14:paraId="4D6185E9" w14:textId="77777777" w:rsidR="00495505" w:rsidRDefault="00495505" w:rsidP="00132697">
            <w:pPr>
              <w:pStyle w:val="NoSpacing"/>
              <w:jc w:val="both"/>
              <w:rPr>
                <w:rFonts w:cstheme="minorHAnsi"/>
                <w:sz w:val="18"/>
                <w:szCs w:val="18"/>
              </w:rPr>
            </w:pPr>
          </w:p>
          <w:p w14:paraId="315B2093" w14:textId="77777777" w:rsidR="00495505" w:rsidRPr="00165B90" w:rsidRDefault="00495505" w:rsidP="00132697">
            <w:pPr>
              <w:pStyle w:val="NoSpacing"/>
              <w:jc w:val="both"/>
              <w:rPr>
                <w:rFonts w:cstheme="minorHAnsi"/>
                <w:sz w:val="18"/>
                <w:szCs w:val="18"/>
              </w:rPr>
            </w:pPr>
          </w:p>
          <w:p w14:paraId="0FFD7495" w14:textId="77777777" w:rsidR="00495505" w:rsidRPr="00165B90" w:rsidRDefault="00495505" w:rsidP="00132697">
            <w:pPr>
              <w:pStyle w:val="NoSpacing"/>
              <w:spacing w:after="240"/>
              <w:jc w:val="both"/>
              <w:rPr>
                <w:rFonts w:cstheme="minorHAnsi"/>
                <w:sz w:val="18"/>
                <w:szCs w:val="18"/>
              </w:rPr>
            </w:pPr>
            <w:r w:rsidRPr="00165B90">
              <w:rPr>
                <w:rFonts w:cstheme="minorHAnsi"/>
                <w:b/>
                <w:sz w:val="18"/>
                <w:szCs w:val="18"/>
              </w:rPr>
              <w:t>2.</w:t>
            </w:r>
            <w:r w:rsidRPr="00165B90">
              <w:rPr>
                <w:rFonts w:cstheme="minorHAnsi"/>
                <w:b/>
                <w:sz w:val="18"/>
                <w:szCs w:val="18"/>
              </w:rPr>
              <w:tab/>
              <w:t>Informacije u vezi sa finansijskim istrumentima</w:t>
            </w:r>
          </w:p>
          <w:p w14:paraId="096E2F0E" w14:textId="77777777" w:rsidR="00495505" w:rsidRPr="00165B90" w:rsidRDefault="00495505" w:rsidP="00132697">
            <w:pPr>
              <w:pStyle w:val="NoSpacing"/>
              <w:spacing w:after="240"/>
              <w:jc w:val="both"/>
              <w:rPr>
                <w:rFonts w:cstheme="minorHAnsi"/>
                <w:sz w:val="18"/>
                <w:szCs w:val="18"/>
              </w:rPr>
            </w:pPr>
            <w:r w:rsidRPr="00165B90">
              <w:rPr>
                <w:rFonts w:cstheme="minorHAnsi"/>
                <w:b/>
                <w:sz w:val="18"/>
                <w:szCs w:val="18"/>
              </w:rPr>
              <w:t>2.1.</w:t>
            </w:r>
            <w:r w:rsidRPr="00165B90">
              <w:rPr>
                <w:rFonts w:cstheme="minorHAnsi"/>
                <w:b/>
                <w:sz w:val="18"/>
                <w:szCs w:val="18"/>
              </w:rPr>
              <w:tab/>
              <w:t>Finansijski intrumenti i sa njima povezani rizici</w:t>
            </w:r>
          </w:p>
          <w:p w14:paraId="630FE508" w14:textId="77777777" w:rsidR="00495505" w:rsidRPr="00165B90" w:rsidRDefault="00495505" w:rsidP="00132697">
            <w:pPr>
              <w:pStyle w:val="NoSpacing"/>
              <w:jc w:val="both"/>
              <w:rPr>
                <w:rFonts w:cstheme="minorHAnsi"/>
                <w:sz w:val="18"/>
                <w:szCs w:val="18"/>
              </w:rPr>
            </w:pPr>
            <w:r>
              <w:rPr>
                <w:rFonts w:cstheme="minorHAnsi"/>
                <w:sz w:val="18"/>
                <w:szCs w:val="18"/>
              </w:rPr>
              <w:lastRenderedPageBreak/>
              <w:t xml:space="preserve">Djelatnost Društva obuhvata sledece </w:t>
            </w:r>
            <w:r w:rsidRPr="00165B90">
              <w:rPr>
                <w:rFonts w:cstheme="minorHAnsi"/>
                <w:sz w:val="18"/>
                <w:szCs w:val="18"/>
              </w:rPr>
              <w:t xml:space="preserve"> finanisjske intrumente defini</w:t>
            </w:r>
            <w:r>
              <w:rPr>
                <w:rFonts w:cstheme="minorHAnsi"/>
                <w:sz w:val="18"/>
                <w:szCs w:val="18"/>
              </w:rPr>
              <w:t xml:space="preserve">sane Zakonom o tržištu kapitala: </w:t>
            </w:r>
            <w:r w:rsidRPr="00033DBB">
              <w:rPr>
                <w:rFonts w:cstheme="minorHAnsi"/>
                <w:sz w:val="18"/>
                <w:szCs w:val="18"/>
              </w:rPr>
              <w:t>finansijske ugovore o razlikama;</w:t>
            </w:r>
          </w:p>
          <w:p w14:paraId="73D23F8A" w14:textId="77777777" w:rsidR="00495505" w:rsidRPr="00165B90" w:rsidRDefault="00495505" w:rsidP="00132697">
            <w:pPr>
              <w:pStyle w:val="NoSpacing"/>
              <w:jc w:val="both"/>
              <w:rPr>
                <w:rFonts w:cstheme="minorHAnsi"/>
                <w:b/>
                <w:sz w:val="18"/>
                <w:szCs w:val="18"/>
              </w:rPr>
            </w:pPr>
          </w:p>
          <w:p w14:paraId="63DC96F4" w14:textId="77777777" w:rsidR="00495505" w:rsidRPr="00165B90" w:rsidRDefault="00495505" w:rsidP="00132697">
            <w:pPr>
              <w:pStyle w:val="Standard"/>
              <w:jc w:val="both"/>
              <w:rPr>
                <w:rFonts w:asciiTheme="minorHAnsi" w:hAnsiTheme="minorHAnsi" w:cstheme="minorHAnsi"/>
                <w:sz w:val="18"/>
                <w:szCs w:val="18"/>
              </w:rPr>
            </w:pPr>
          </w:p>
          <w:p w14:paraId="2097F85E" w14:textId="77777777" w:rsidR="00495505" w:rsidRPr="00165B90" w:rsidRDefault="00495505" w:rsidP="00132697">
            <w:pPr>
              <w:pStyle w:val="Standard"/>
              <w:jc w:val="both"/>
              <w:rPr>
                <w:rFonts w:asciiTheme="minorHAnsi" w:hAnsiTheme="minorHAnsi" w:cstheme="minorHAnsi"/>
                <w:sz w:val="18"/>
                <w:szCs w:val="18"/>
              </w:rPr>
            </w:pPr>
            <w:r w:rsidRPr="00165B90">
              <w:rPr>
                <w:rFonts w:asciiTheme="minorHAnsi" w:hAnsiTheme="minorHAnsi" w:cstheme="minorHAnsi"/>
                <w:b/>
                <w:sz w:val="18"/>
                <w:szCs w:val="18"/>
              </w:rPr>
              <w:t>2.1.1.</w:t>
            </w:r>
            <w:r w:rsidRPr="00165B90">
              <w:rPr>
                <w:rFonts w:cstheme="minorHAnsi"/>
                <w:b/>
                <w:sz w:val="18"/>
                <w:szCs w:val="18"/>
              </w:rPr>
              <w:t xml:space="preserve"> </w:t>
            </w:r>
            <w:r w:rsidRPr="00165B90">
              <w:rPr>
                <w:rFonts w:cstheme="minorHAnsi"/>
                <w:b/>
                <w:sz w:val="18"/>
                <w:szCs w:val="18"/>
              </w:rPr>
              <w:tab/>
            </w:r>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Osnovne</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karakteristike</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pojedinih</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finansijskih</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instrumenata</w:t>
            </w:r>
            <w:proofErr w:type="spellEnd"/>
          </w:p>
          <w:p w14:paraId="011FECF1" w14:textId="77777777" w:rsidR="00495505" w:rsidRPr="00165B90" w:rsidRDefault="00495505" w:rsidP="00132697">
            <w:pPr>
              <w:pStyle w:val="Standard"/>
              <w:spacing w:before="240"/>
              <w:jc w:val="both"/>
              <w:rPr>
                <w:rFonts w:asciiTheme="minorHAnsi" w:hAnsiTheme="minorHAnsi" w:cstheme="minorHAnsi"/>
                <w:sz w:val="18"/>
                <w:szCs w:val="18"/>
              </w:rPr>
            </w:pPr>
            <w:proofErr w:type="spellStart"/>
            <w:r w:rsidRPr="00165B90">
              <w:rPr>
                <w:rFonts w:asciiTheme="minorHAnsi" w:hAnsiTheme="minorHAnsi" w:cstheme="minorHAnsi"/>
                <w:b/>
                <w:sz w:val="18"/>
                <w:szCs w:val="18"/>
              </w:rPr>
              <w:t>Prenosive</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hartije</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od</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vrste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prenosive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tržištu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kapitala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osim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platnih</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instrumenata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kao</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što</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su</w:t>
            </w:r>
            <w:proofErr w:type="spellEnd"/>
            <w:r w:rsidRPr="00165B90">
              <w:rPr>
                <w:rFonts w:asciiTheme="minorHAnsi" w:hAnsiTheme="minorHAnsi" w:cstheme="minorHAnsi"/>
                <w:sz w:val="18"/>
                <w:szCs w:val="18"/>
              </w:rPr>
              <w:t>:</w:t>
            </w:r>
          </w:p>
          <w:p w14:paraId="40D19545" w14:textId="77777777" w:rsidR="00495505" w:rsidRPr="00165B90" w:rsidRDefault="00495505" w:rsidP="00495505">
            <w:pPr>
              <w:pStyle w:val="Standard"/>
              <w:numPr>
                <w:ilvl w:val="0"/>
                <w:numId w:val="23"/>
              </w:numPr>
              <w:spacing w:before="240"/>
              <w:ind w:hanging="330"/>
              <w:jc w:val="both"/>
              <w:rPr>
                <w:rFonts w:asciiTheme="minorHAnsi" w:hAnsiTheme="minorHAnsi" w:cstheme="minorHAnsi"/>
                <w:sz w:val="18"/>
                <w:szCs w:val="18"/>
              </w:rPr>
            </w:pPr>
            <w:proofErr w:type="spellStart"/>
            <w:r w:rsidRPr="00165B90">
              <w:rPr>
                <w:rFonts w:asciiTheme="minorHAnsi" w:hAnsiTheme="minorHAnsi" w:cstheme="minorHAnsi"/>
                <w:sz w:val="18"/>
                <w:szCs w:val="18"/>
              </w:rPr>
              <w:t>akcije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akcionarskog</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društva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druge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predstavljaju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udio</w:t>
            </w:r>
            <w:proofErr w:type="spellEnd"/>
            <w:r w:rsidRPr="00165B90">
              <w:rPr>
                <w:rFonts w:asciiTheme="minorHAnsi" w:hAnsiTheme="minorHAnsi" w:cstheme="minorHAnsi"/>
                <w:sz w:val="18"/>
                <w:szCs w:val="18"/>
              </w:rPr>
              <w:t xml:space="preserve"> u </w:t>
            </w:r>
            <w:proofErr w:type="spellStart"/>
            <w:r w:rsidRPr="00165B90">
              <w:rPr>
                <w:rFonts w:asciiTheme="minorHAnsi" w:hAnsiTheme="minorHAnsi" w:cstheme="minorHAnsi"/>
                <w:sz w:val="18"/>
                <w:szCs w:val="18"/>
              </w:rPr>
              <w:t>kapitalu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članskim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pravima</w:t>
            </w:r>
            <w:proofErr w:type="spellEnd"/>
            <w:r w:rsidRPr="00165B90">
              <w:rPr>
                <w:rFonts w:asciiTheme="minorHAnsi" w:hAnsiTheme="minorHAnsi" w:cstheme="minorHAnsi"/>
                <w:sz w:val="18"/>
                <w:szCs w:val="18"/>
              </w:rPr>
              <w:t xml:space="preserve"> u </w:t>
            </w:r>
            <w:proofErr w:type="spellStart"/>
            <w:r w:rsidRPr="00165B90">
              <w:rPr>
                <w:rFonts w:asciiTheme="minorHAnsi" w:hAnsiTheme="minorHAnsi" w:cstheme="minorHAnsi"/>
                <w:sz w:val="18"/>
                <w:szCs w:val="18"/>
              </w:rPr>
              <w:t>društvima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drugim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subjektima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potvrde</w:t>
            </w:r>
            <w:proofErr w:type="spellEnd"/>
            <w:r w:rsidRPr="00165B90">
              <w:rPr>
                <w:rFonts w:asciiTheme="minorHAnsi" w:hAnsiTheme="minorHAnsi" w:cstheme="minorHAnsi"/>
                <w:sz w:val="18"/>
                <w:szCs w:val="18"/>
              </w:rPr>
              <w:t xml:space="preserve"> o </w:t>
            </w:r>
            <w:proofErr w:type="spellStart"/>
            <w:r w:rsidRPr="00165B90">
              <w:rPr>
                <w:rFonts w:asciiTheme="minorHAnsi" w:hAnsiTheme="minorHAnsi" w:cstheme="minorHAnsi"/>
                <w:sz w:val="18"/>
                <w:szCs w:val="18"/>
              </w:rPr>
              <w:t>deponovanim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akcijama</w:t>
            </w:r>
            <w:proofErr w:type="spellEnd"/>
            <w:r w:rsidRPr="00165B90">
              <w:rPr>
                <w:rFonts w:asciiTheme="minorHAnsi" w:hAnsiTheme="minorHAnsi" w:cstheme="minorHAnsi"/>
                <w:sz w:val="18"/>
                <w:szCs w:val="18"/>
              </w:rPr>
              <w:t>;</w:t>
            </w:r>
          </w:p>
          <w:p w14:paraId="435848FE" w14:textId="77777777" w:rsidR="00495505" w:rsidRDefault="00495505" w:rsidP="00495505">
            <w:pPr>
              <w:pStyle w:val="Standard"/>
              <w:numPr>
                <w:ilvl w:val="0"/>
                <w:numId w:val="23"/>
              </w:numPr>
              <w:ind w:hanging="330"/>
              <w:jc w:val="both"/>
              <w:rPr>
                <w:rFonts w:asciiTheme="minorHAnsi" w:hAnsiTheme="minorHAnsi" w:cstheme="minorHAnsi"/>
                <w:sz w:val="18"/>
                <w:szCs w:val="18"/>
              </w:rPr>
            </w:pPr>
            <w:proofErr w:type="spellStart"/>
            <w:r w:rsidRPr="00165B90">
              <w:rPr>
                <w:rFonts w:asciiTheme="minorHAnsi" w:hAnsiTheme="minorHAnsi" w:cstheme="minorHAnsi"/>
                <w:sz w:val="18"/>
                <w:szCs w:val="18"/>
              </w:rPr>
              <w:t>obveznice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drugi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oblici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sekjuritizovanog</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duga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uključujući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potvrde</w:t>
            </w:r>
            <w:proofErr w:type="spellEnd"/>
            <w:r w:rsidRPr="00165B90">
              <w:rPr>
                <w:rFonts w:asciiTheme="minorHAnsi" w:hAnsiTheme="minorHAnsi" w:cstheme="minorHAnsi"/>
                <w:sz w:val="18"/>
                <w:szCs w:val="18"/>
              </w:rPr>
              <w:t xml:space="preserve"> o </w:t>
            </w:r>
            <w:proofErr w:type="spellStart"/>
            <w:r w:rsidRPr="00165B90">
              <w:rPr>
                <w:rFonts w:asciiTheme="minorHAnsi" w:hAnsiTheme="minorHAnsi" w:cstheme="minorHAnsi"/>
                <w:sz w:val="18"/>
                <w:szCs w:val="18"/>
              </w:rPr>
              <w:t>tim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deponovanim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hartijama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p>
          <w:p w14:paraId="2CF4FDCF" w14:textId="77777777" w:rsidR="00495505" w:rsidRPr="00165B90" w:rsidRDefault="00495505" w:rsidP="00495505">
            <w:pPr>
              <w:pStyle w:val="Standard"/>
              <w:numPr>
                <w:ilvl w:val="0"/>
                <w:numId w:val="23"/>
              </w:numPr>
              <w:ind w:hanging="330"/>
              <w:jc w:val="both"/>
              <w:rPr>
                <w:rFonts w:asciiTheme="minorHAnsi" w:hAnsiTheme="minorHAnsi" w:cstheme="minorHAnsi"/>
                <w:sz w:val="18"/>
                <w:szCs w:val="18"/>
              </w:rPr>
            </w:pPr>
            <w:proofErr w:type="spellStart"/>
            <w:r w:rsidRPr="00165B90">
              <w:rPr>
                <w:rFonts w:asciiTheme="minorHAnsi" w:hAnsiTheme="minorHAnsi" w:cstheme="minorHAnsi"/>
                <w:sz w:val="18"/>
                <w:szCs w:val="18"/>
              </w:rPr>
              <w:t>druge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daju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pravo</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sticanje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prodaju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prenosivih</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omogućavaju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kupovinu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prodaju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isplatu</w:t>
            </w:r>
            <w:proofErr w:type="spellEnd"/>
            <w:r w:rsidRPr="00165B90">
              <w:rPr>
                <w:rFonts w:asciiTheme="minorHAnsi" w:hAnsiTheme="minorHAnsi" w:cstheme="minorHAnsi"/>
                <w:sz w:val="18"/>
                <w:szCs w:val="18"/>
              </w:rPr>
              <w:t xml:space="preserve"> u </w:t>
            </w:r>
            <w:proofErr w:type="spellStart"/>
            <w:r w:rsidRPr="00165B90">
              <w:rPr>
                <w:rFonts w:asciiTheme="minorHAnsi" w:hAnsiTheme="minorHAnsi" w:cstheme="minorHAnsi"/>
                <w:sz w:val="18"/>
                <w:szCs w:val="18"/>
              </w:rPr>
              <w:t>gotovom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novcu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čiji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iznos</w:t>
            </w:r>
            <w:proofErr w:type="spellEnd"/>
            <w:r w:rsidRPr="00165B90">
              <w:rPr>
                <w:rFonts w:asciiTheme="minorHAnsi" w:hAnsiTheme="minorHAnsi" w:cstheme="minorHAnsi"/>
                <w:sz w:val="18"/>
                <w:szCs w:val="18"/>
              </w:rPr>
              <w:t xml:space="preserve"> se </w:t>
            </w:r>
            <w:proofErr w:type="spellStart"/>
            <w:r w:rsidRPr="00165B90">
              <w:rPr>
                <w:rFonts w:asciiTheme="minorHAnsi" w:hAnsiTheme="minorHAnsi" w:cstheme="minorHAnsi"/>
                <w:sz w:val="18"/>
                <w:szCs w:val="18"/>
              </w:rPr>
              <w:t>utvrđuje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upućivanjem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prenosive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valute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kamatne</w:t>
            </w:r>
            <w:proofErr w:type="spellEnd"/>
            <w:r w:rsidRPr="00165B90">
              <w:rPr>
                <w:rFonts w:asciiTheme="minorHAnsi" w:hAnsiTheme="minorHAnsi" w:cstheme="minorHAnsi"/>
                <w:sz w:val="18"/>
                <w:szCs w:val="18"/>
              </w:rPr>
              <w:t xml:space="preserve"> stope, </w:t>
            </w:r>
            <w:proofErr w:type="spellStart"/>
            <w:r w:rsidRPr="00165B90">
              <w:rPr>
                <w:rFonts w:asciiTheme="minorHAnsi" w:hAnsiTheme="minorHAnsi" w:cstheme="minorHAnsi"/>
                <w:sz w:val="18"/>
                <w:szCs w:val="18"/>
              </w:rPr>
              <w:t>prinose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robu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druge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indekse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jedinice</w:t>
            </w:r>
            <w:proofErr w:type="spellEnd"/>
            <w:r w:rsidRPr="00165B90">
              <w:rPr>
                <w:rFonts w:asciiTheme="minorHAnsi" w:hAnsiTheme="minorHAnsi" w:cstheme="minorHAnsi"/>
                <w:sz w:val="18"/>
                <w:szCs w:val="18"/>
              </w:rPr>
              <w:t>.</w:t>
            </w:r>
          </w:p>
          <w:p w14:paraId="4DB9B741" w14:textId="77777777" w:rsidR="00495505" w:rsidRPr="00165B90" w:rsidRDefault="00495505" w:rsidP="00132697">
            <w:pPr>
              <w:pStyle w:val="Standard"/>
              <w:spacing w:before="240"/>
              <w:jc w:val="both"/>
              <w:rPr>
                <w:rFonts w:asciiTheme="minorHAnsi" w:hAnsiTheme="minorHAnsi" w:cstheme="minorHAnsi"/>
                <w:sz w:val="18"/>
                <w:szCs w:val="18"/>
              </w:rPr>
            </w:pPr>
            <w:proofErr w:type="spellStart"/>
            <w:r w:rsidRPr="00165B90">
              <w:rPr>
                <w:rFonts w:asciiTheme="minorHAnsi" w:hAnsiTheme="minorHAnsi" w:cstheme="minorHAnsi"/>
                <w:sz w:val="18"/>
                <w:szCs w:val="18"/>
              </w:rPr>
              <w:t>Vlasničke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akcije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druge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prenosive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ekvivalentne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akcijama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društva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predstavljaju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udio</w:t>
            </w:r>
            <w:proofErr w:type="spellEnd"/>
            <w:r w:rsidRPr="00165B90">
              <w:rPr>
                <w:rFonts w:asciiTheme="minorHAnsi" w:hAnsiTheme="minorHAnsi" w:cstheme="minorHAnsi"/>
                <w:sz w:val="18"/>
                <w:szCs w:val="18"/>
              </w:rPr>
              <w:t xml:space="preserve"> u </w:t>
            </w:r>
            <w:proofErr w:type="spellStart"/>
            <w:r w:rsidRPr="00165B90">
              <w:rPr>
                <w:rFonts w:asciiTheme="minorHAnsi" w:hAnsiTheme="minorHAnsi" w:cstheme="minorHAnsi"/>
                <w:sz w:val="18"/>
                <w:szCs w:val="18"/>
              </w:rPr>
              <w:t>kapitalu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kao</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druge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vrste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prenosivih</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daju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pravo</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njihovog</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sticanja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osnovu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konverzije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uživanja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prava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iz</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njih</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proizilaze</w:t>
            </w:r>
            <w:proofErr w:type="spellEnd"/>
            <w:r w:rsidRPr="00165B90">
              <w:rPr>
                <w:rFonts w:asciiTheme="minorHAnsi" w:hAnsiTheme="minorHAnsi" w:cstheme="minorHAnsi"/>
                <w:sz w:val="18"/>
                <w:szCs w:val="18"/>
              </w:rPr>
              <w:t>.</w:t>
            </w:r>
          </w:p>
          <w:p w14:paraId="68B81646" w14:textId="77777777" w:rsidR="00495505" w:rsidRPr="00165B90" w:rsidRDefault="00495505" w:rsidP="00132697">
            <w:pPr>
              <w:pStyle w:val="Standard"/>
              <w:jc w:val="both"/>
              <w:rPr>
                <w:rFonts w:asciiTheme="minorHAnsi" w:hAnsiTheme="minorHAnsi" w:cstheme="minorHAnsi"/>
                <w:sz w:val="18"/>
                <w:szCs w:val="18"/>
              </w:rPr>
            </w:pPr>
          </w:p>
          <w:p w14:paraId="793B5737" w14:textId="77777777" w:rsidR="00495505" w:rsidRPr="00165B90" w:rsidRDefault="00495505" w:rsidP="00132697">
            <w:pPr>
              <w:pStyle w:val="Standard"/>
              <w:jc w:val="both"/>
              <w:rPr>
                <w:rFonts w:asciiTheme="minorHAnsi" w:hAnsiTheme="minorHAnsi" w:cstheme="minorHAnsi"/>
                <w:sz w:val="18"/>
                <w:szCs w:val="18"/>
              </w:rPr>
            </w:pPr>
            <w:proofErr w:type="spellStart"/>
            <w:r w:rsidRPr="00165B90">
              <w:rPr>
                <w:rFonts w:asciiTheme="minorHAnsi" w:hAnsiTheme="minorHAnsi" w:cstheme="minorHAnsi"/>
                <w:sz w:val="18"/>
                <w:szCs w:val="18"/>
              </w:rPr>
              <w:t>Dužničke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obveznice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drugi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oblici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prenosivih</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sekjuritizovanih</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dugova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osim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ekvivalentne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akcijama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hartijama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ako</w:t>
            </w:r>
            <w:proofErr w:type="spellEnd"/>
            <w:r w:rsidRPr="00165B90">
              <w:rPr>
                <w:rFonts w:asciiTheme="minorHAnsi" w:hAnsiTheme="minorHAnsi" w:cstheme="minorHAnsi"/>
                <w:sz w:val="18"/>
                <w:szCs w:val="18"/>
              </w:rPr>
              <w:t xml:space="preserve"> se </w:t>
            </w:r>
            <w:proofErr w:type="spellStart"/>
            <w:r w:rsidRPr="00165B90">
              <w:rPr>
                <w:rFonts w:asciiTheme="minorHAnsi" w:hAnsiTheme="minorHAnsi" w:cstheme="minorHAnsi"/>
                <w:sz w:val="18"/>
                <w:szCs w:val="18"/>
              </w:rPr>
              <w:t>konvertuju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se </w:t>
            </w:r>
            <w:proofErr w:type="spellStart"/>
            <w:r w:rsidRPr="00165B90">
              <w:rPr>
                <w:rFonts w:asciiTheme="minorHAnsi" w:hAnsiTheme="minorHAnsi" w:cstheme="minorHAnsi"/>
                <w:sz w:val="18"/>
                <w:szCs w:val="18"/>
              </w:rPr>
              <w:t>ostvare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glasačka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prava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iz</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njih</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proizilaze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daju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pravo</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sticanje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akcija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ili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hartija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vrijednosti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istovjetnih</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akcijama</w:t>
            </w:r>
            <w:proofErr w:type="spellEnd"/>
            <w:r w:rsidRPr="00165B90">
              <w:rPr>
                <w:rFonts w:asciiTheme="minorHAnsi" w:hAnsiTheme="minorHAnsi" w:cstheme="minorHAnsi"/>
                <w:sz w:val="18"/>
                <w:szCs w:val="18"/>
              </w:rPr>
              <w:t>.</w:t>
            </w:r>
          </w:p>
          <w:p w14:paraId="748DC65F" w14:textId="77777777" w:rsidR="00495505" w:rsidRPr="00165B90" w:rsidRDefault="00495505" w:rsidP="00132697">
            <w:pPr>
              <w:pStyle w:val="Standard"/>
              <w:jc w:val="both"/>
              <w:rPr>
                <w:rFonts w:asciiTheme="minorHAnsi" w:hAnsiTheme="minorHAnsi" w:cstheme="minorHAnsi"/>
                <w:sz w:val="18"/>
                <w:szCs w:val="18"/>
              </w:rPr>
            </w:pPr>
          </w:p>
          <w:p w14:paraId="7E003234"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Akcije</w:t>
            </w:r>
          </w:p>
          <w:p w14:paraId="6892F34B" w14:textId="77777777" w:rsidR="00495505" w:rsidRPr="00165B90" w:rsidRDefault="00495505" w:rsidP="00132697">
            <w:pPr>
              <w:pStyle w:val="NoSpacing"/>
              <w:jc w:val="both"/>
              <w:rPr>
                <w:rFonts w:cstheme="minorHAnsi"/>
                <w:sz w:val="18"/>
                <w:szCs w:val="18"/>
              </w:rPr>
            </w:pPr>
            <w:r w:rsidRPr="00165B90">
              <w:rPr>
                <w:rFonts w:cstheme="minorHAnsi"/>
                <w:sz w:val="18"/>
                <w:szCs w:val="18"/>
              </w:rPr>
              <w:t>Akcije su dematerijalizovane vlasničke hartije od vrijednosti koje izdaje akcionarsko društvo. Akcionarsko društvo je društvo čiji je osnovni kapital podIJeljen na akcije koje ima jedan ili više akcionara i nemaju rok dospeća.</w:t>
            </w:r>
          </w:p>
          <w:p w14:paraId="688C6E91" w14:textId="77777777" w:rsidR="00495505" w:rsidRDefault="00495505" w:rsidP="00132697">
            <w:pPr>
              <w:pStyle w:val="NoSpacing"/>
              <w:jc w:val="both"/>
              <w:rPr>
                <w:rFonts w:cstheme="minorHAnsi"/>
                <w:sz w:val="18"/>
                <w:szCs w:val="18"/>
              </w:rPr>
            </w:pPr>
          </w:p>
          <w:p w14:paraId="6E7AA736" w14:textId="77777777" w:rsidR="00495505" w:rsidRPr="00165B90" w:rsidRDefault="00495505" w:rsidP="00132697">
            <w:pPr>
              <w:pStyle w:val="NoSpacing"/>
              <w:jc w:val="both"/>
              <w:rPr>
                <w:rFonts w:cstheme="minorHAnsi"/>
                <w:sz w:val="18"/>
                <w:szCs w:val="18"/>
              </w:rPr>
            </w:pPr>
          </w:p>
          <w:p w14:paraId="726DAA17" w14:textId="77777777" w:rsidR="00495505" w:rsidRPr="00165B90" w:rsidRDefault="00495505" w:rsidP="00132697">
            <w:pPr>
              <w:pStyle w:val="NoSpacing"/>
              <w:jc w:val="both"/>
              <w:rPr>
                <w:rFonts w:cstheme="minorHAnsi"/>
                <w:sz w:val="18"/>
                <w:szCs w:val="18"/>
              </w:rPr>
            </w:pPr>
            <w:r w:rsidRPr="00165B90">
              <w:rPr>
                <w:rFonts w:cstheme="minorHAnsi"/>
                <w:sz w:val="18"/>
                <w:szCs w:val="18"/>
              </w:rPr>
              <w:t>Akcije mogu biti:</w:t>
            </w:r>
          </w:p>
          <w:p w14:paraId="74232EB6" w14:textId="77777777" w:rsidR="00495505" w:rsidRDefault="00495505" w:rsidP="00495505">
            <w:pPr>
              <w:pStyle w:val="NoSpacing"/>
              <w:numPr>
                <w:ilvl w:val="0"/>
                <w:numId w:val="24"/>
              </w:numPr>
              <w:suppressAutoHyphens/>
              <w:overflowPunct/>
              <w:autoSpaceDN w:val="0"/>
              <w:jc w:val="both"/>
              <w:rPr>
                <w:rFonts w:cstheme="minorHAnsi"/>
                <w:sz w:val="18"/>
                <w:szCs w:val="18"/>
              </w:rPr>
            </w:pPr>
            <w:r w:rsidRPr="00165B90">
              <w:rPr>
                <w:rFonts w:cstheme="minorHAnsi"/>
                <w:sz w:val="18"/>
                <w:szCs w:val="18"/>
              </w:rPr>
              <w:t>obične i</w:t>
            </w:r>
          </w:p>
          <w:p w14:paraId="04C3EDCA" w14:textId="77777777" w:rsidR="00495505" w:rsidRPr="00736A3B" w:rsidRDefault="00495505" w:rsidP="00495505">
            <w:pPr>
              <w:pStyle w:val="NoSpacing"/>
              <w:numPr>
                <w:ilvl w:val="0"/>
                <w:numId w:val="24"/>
              </w:numPr>
              <w:suppressAutoHyphens/>
              <w:overflowPunct/>
              <w:autoSpaceDN w:val="0"/>
              <w:jc w:val="both"/>
              <w:rPr>
                <w:rFonts w:cstheme="minorHAnsi"/>
                <w:sz w:val="18"/>
                <w:szCs w:val="18"/>
              </w:rPr>
            </w:pPr>
            <w:r w:rsidRPr="00736A3B">
              <w:rPr>
                <w:rFonts w:cstheme="minorHAnsi"/>
                <w:sz w:val="18"/>
                <w:szCs w:val="18"/>
              </w:rPr>
              <w:t>povlašćene.</w:t>
            </w:r>
          </w:p>
          <w:p w14:paraId="6B86009F" w14:textId="77777777" w:rsidR="00495505" w:rsidRPr="00165B90" w:rsidRDefault="00495505" w:rsidP="00132697">
            <w:pPr>
              <w:pStyle w:val="NoSpacing"/>
              <w:jc w:val="both"/>
              <w:rPr>
                <w:rFonts w:cstheme="minorHAnsi"/>
                <w:sz w:val="18"/>
                <w:szCs w:val="18"/>
              </w:rPr>
            </w:pPr>
          </w:p>
          <w:p w14:paraId="0ED2D458" w14:textId="77777777" w:rsidR="00495505" w:rsidRPr="00165B90" w:rsidRDefault="00495505" w:rsidP="00132697">
            <w:pPr>
              <w:pStyle w:val="NoSpacing"/>
              <w:jc w:val="both"/>
              <w:rPr>
                <w:rFonts w:cstheme="minorHAnsi"/>
                <w:sz w:val="18"/>
                <w:szCs w:val="18"/>
              </w:rPr>
            </w:pPr>
            <w:r w:rsidRPr="00165B90">
              <w:rPr>
                <w:rFonts w:cstheme="minorHAnsi"/>
                <w:sz w:val="18"/>
                <w:szCs w:val="18"/>
              </w:rPr>
              <w:t>Akcije su hartije od vrijednosti koje predstavljaju učešće u kapitalu ili u pravima glasa pravnog lica.</w:t>
            </w:r>
          </w:p>
          <w:p w14:paraId="4928DBC1" w14:textId="77777777" w:rsidR="00495505" w:rsidRPr="00165B90" w:rsidRDefault="00495505" w:rsidP="00132697">
            <w:pPr>
              <w:pStyle w:val="NoSpacing"/>
              <w:jc w:val="both"/>
              <w:rPr>
                <w:rFonts w:cstheme="minorHAnsi"/>
                <w:sz w:val="18"/>
                <w:szCs w:val="18"/>
              </w:rPr>
            </w:pPr>
          </w:p>
          <w:p w14:paraId="3F836643" w14:textId="77777777" w:rsidR="00495505" w:rsidRPr="00165B90" w:rsidRDefault="00495505" w:rsidP="00132697">
            <w:pPr>
              <w:pStyle w:val="NoSpacing"/>
              <w:jc w:val="both"/>
              <w:rPr>
                <w:rFonts w:cstheme="minorHAnsi"/>
                <w:sz w:val="18"/>
                <w:szCs w:val="18"/>
              </w:rPr>
            </w:pPr>
            <w:r w:rsidRPr="00165B90">
              <w:rPr>
                <w:rFonts w:cstheme="minorHAnsi"/>
                <w:sz w:val="18"/>
                <w:szCs w:val="18"/>
              </w:rPr>
              <w:t>Akcije iste klase uvek daju ista prava. Obične akcije uvjek čine jednu klasu akcija.</w:t>
            </w:r>
          </w:p>
          <w:p w14:paraId="2EF6E871" w14:textId="77777777" w:rsidR="00495505" w:rsidRPr="00165B90" w:rsidRDefault="00495505" w:rsidP="00132697">
            <w:pPr>
              <w:pStyle w:val="NoSpacing"/>
              <w:jc w:val="both"/>
              <w:rPr>
                <w:rFonts w:cstheme="minorHAnsi"/>
                <w:sz w:val="18"/>
                <w:szCs w:val="18"/>
              </w:rPr>
            </w:pPr>
          </w:p>
          <w:p w14:paraId="513FF132" w14:textId="77777777" w:rsidR="00495505" w:rsidRPr="00165B90" w:rsidRDefault="00495505" w:rsidP="00132697">
            <w:pPr>
              <w:pStyle w:val="NoSpacing"/>
              <w:jc w:val="both"/>
              <w:rPr>
                <w:rFonts w:cstheme="minorHAnsi"/>
                <w:sz w:val="18"/>
                <w:szCs w:val="18"/>
              </w:rPr>
            </w:pPr>
            <w:r w:rsidRPr="00165B90">
              <w:rPr>
                <w:rFonts w:cstheme="minorHAnsi"/>
                <w:sz w:val="18"/>
                <w:szCs w:val="18"/>
              </w:rPr>
              <w:t>Akcije se mogu izdavati sa ili bez nominalne vrijednosti. Ako društvo izdaje akcije sa nominalnom vrijednošću, sve akcije iste klase moraju imati istu nominalnu vrijednost.</w:t>
            </w:r>
          </w:p>
          <w:p w14:paraId="1D14E335" w14:textId="77777777" w:rsidR="00495505" w:rsidRPr="00165B90" w:rsidRDefault="00495505" w:rsidP="00132697">
            <w:pPr>
              <w:pStyle w:val="NoSpacing"/>
              <w:jc w:val="both"/>
              <w:rPr>
                <w:rFonts w:cstheme="minorHAnsi"/>
                <w:sz w:val="18"/>
                <w:szCs w:val="18"/>
              </w:rPr>
            </w:pPr>
          </w:p>
          <w:p w14:paraId="455D2C24" w14:textId="77777777" w:rsidR="00495505" w:rsidRPr="00165B90" w:rsidRDefault="00495505" w:rsidP="00132697">
            <w:pPr>
              <w:pStyle w:val="NoSpacing"/>
              <w:jc w:val="both"/>
              <w:rPr>
                <w:rFonts w:cstheme="minorHAnsi"/>
                <w:sz w:val="18"/>
                <w:szCs w:val="18"/>
              </w:rPr>
            </w:pPr>
            <w:r w:rsidRPr="00165B90">
              <w:rPr>
                <w:rFonts w:cstheme="minorHAnsi"/>
                <w:sz w:val="18"/>
                <w:szCs w:val="18"/>
              </w:rPr>
              <w:t>Obične akcije zakonitom imaocu daju sledeća prava:</w:t>
            </w:r>
          </w:p>
          <w:p w14:paraId="22732A49" w14:textId="77777777" w:rsidR="00495505" w:rsidRPr="00165B90" w:rsidRDefault="00495505" w:rsidP="00132697">
            <w:pPr>
              <w:pStyle w:val="NoSpacing"/>
              <w:jc w:val="both"/>
              <w:rPr>
                <w:rFonts w:cstheme="minorHAnsi"/>
                <w:sz w:val="18"/>
                <w:szCs w:val="18"/>
              </w:rPr>
            </w:pPr>
          </w:p>
          <w:p w14:paraId="3729F7C1" w14:textId="77777777" w:rsidR="00495505" w:rsidRPr="00165B90" w:rsidRDefault="00495505" w:rsidP="00495505">
            <w:pPr>
              <w:pStyle w:val="NoSpacing"/>
              <w:numPr>
                <w:ilvl w:val="0"/>
                <w:numId w:val="25"/>
              </w:numPr>
              <w:suppressAutoHyphens/>
              <w:overflowPunct/>
              <w:autoSpaceDN w:val="0"/>
              <w:jc w:val="both"/>
              <w:rPr>
                <w:rFonts w:cstheme="minorHAnsi"/>
                <w:sz w:val="18"/>
                <w:szCs w:val="18"/>
              </w:rPr>
            </w:pPr>
            <w:r w:rsidRPr="00165B90">
              <w:rPr>
                <w:rFonts w:cstheme="minorHAnsi"/>
                <w:sz w:val="18"/>
                <w:szCs w:val="18"/>
              </w:rPr>
              <w:lastRenderedPageBreak/>
              <w:t>pravo učešća i pravo glasa na skupštini akcionara,</w:t>
            </w:r>
          </w:p>
          <w:p w14:paraId="60127AA8" w14:textId="77777777" w:rsidR="00495505" w:rsidRPr="00165B90" w:rsidRDefault="00495505" w:rsidP="00495505">
            <w:pPr>
              <w:pStyle w:val="NoSpacing"/>
              <w:numPr>
                <w:ilvl w:val="0"/>
                <w:numId w:val="25"/>
              </w:numPr>
              <w:suppressAutoHyphens/>
              <w:overflowPunct/>
              <w:autoSpaceDN w:val="0"/>
              <w:jc w:val="both"/>
              <w:rPr>
                <w:rFonts w:cstheme="minorHAnsi"/>
                <w:sz w:val="18"/>
                <w:szCs w:val="18"/>
              </w:rPr>
            </w:pPr>
            <w:r w:rsidRPr="00165B90">
              <w:rPr>
                <w:rFonts w:cstheme="minorHAnsi"/>
                <w:sz w:val="18"/>
                <w:szCs w:val="18"/>
              </w:rPr>
              <w:t>pravo na isplatu dividende,</w:t>
            </w:r>
          </w:p>
          <w:p w14:paraId="3FF86D2D" w14:textId="77777777" w:rsidR="00495505" w:rsidRPr="00165B90" w:rsidRDefault="00495505" w:rsidP="00495505">
            <w:pPr>
              <w:pStyle w:val="NoSpacing"/>
              <w:numPr>
                <w:ilvl w:val="0"/>
                <w:numId w:val="25"/>
              </w:numPr>
              <w:suppressAutoHyphens/>
              <w:overflowPunct/>
              <w:autoSpaceDN w:val="0"/>
              <w:jc w:val="both"/>
              <w:rPr>
                <w:rFonts w:cstheme="minorHAnsi"/>
                <w:sz w:val="18"/>
                <w:szCs w:val="18"/>
              </w:rPr>
            </w:pPr>
            <w:r w:rsidRPr="00165B90">
              <w:rPr>
                <w:rFonts w:cstheme="minorHAnsi"/>
                <w:sz w:val="18"/>
                <w:szCs w:val="18"/>
              </w:rPr>
              <w:t>pravo učešća u raspodeli likvidacionog ostatka ili stečajne mase u skladu sa zakonom kojim se uređuje stečaj,</w:t>
            </w:r>
          </w:p>
          <w:p w14:paraId="388131A3" w14:textId="77777777" w:rsidR="00495505" w:rsidRPr="00165B90" w:rsidRDefault="00495505" w:rsidP="00495505">
            <w:pPr>
              <w:pStyle w:val="NoSpacing"/>
              <w:numPr>
                <w:ilvl w:val="0"/>
                <w:numId w:val="25"/>
              </w:numPr>
              <w:suppressAutoHyphens/>
              <w:overflowPunct/>
              <w:autoSpaceDN w:val="0"/>
              <w:jc w:val="both"/>
              <w:rPr>
                <w:rFonts w:cstheme="minorHAnsi"/>
                <w:sz w:val="18"/>
                <w:szCs w:val="18"/>
              </w:rPr>
            </w:pPr>
            <w:r w:rsidRPr="00165B90">
              <w:rPr>
                <w:rFonts w:cstheme="minorHAnsi"/>
                <w:sz w:val="18"/>
                <w:szCs w:val="18"/>
              </w:rPr>
              <w:t>pravo prečeg sticanja običnih akcija i drugih finansijskih instrumenata zamenljivih za obične akcije, iz novih emisija,</w:t>
            </w:r>
          </w:p>
          <w:p w14:paraId="4F5A0F55" w14:textId="77777777" w:rsidR="00495505" w:rsidRPr="00165B90" w:rsidRDefault="00495505" w:rsidP="00495505">
            <w:pPr>
              <w:pStyle w:val="NoSpacing"/>
              <w:numPr>
                <w:ilvl w:val="0"/>
                <w:numId w:val="25"/>
              </w:numPr>
              <w:suppressAutoHyphens/>
              <w:overflowPunct/>
              <w:autoSpaceDN w:val="0"/>
              <w:jc w:val="both"/>
              <w:rPr>
                <w:rFonts w:cstheme="minorHAnsi"/>
                <w:sz w:val="18"/>
                <w:szCs w:val="18"/>
              </w:rPr>
            </w:pPr>
            <w:r w:rsidRPr="00165B90">
              <w:rPr>
                <w:rFonts w:cstheme="minorHAnsi"/>
                <w:sz w:val="18"/>
                <w:szCs w:val="18"/>
              </w:rPr>
              <w:t>druga prava u skladu sa Zakonom o tržištu kapitala i statutom akcionarskog društva.</w:t>
            </w:r>
          </w:p>
          <w:p w14:paraId="4D0B16E8" w14:textId="77777777" w:rsidR="00495505" w:rsidRPr="00165B90" w:rsidRDefault="00495505" w:rsidP="00132697">
            <w:pPr>
              <w:pStyle w:val="NoSpacing"/>
              <w:ind w:left="720"/>
              <w:jc w:val="both"/>
              <w:rPr>
                <w:rFonts w:cstheme="minorHAnsi"/>
                <w:b/>
                <w:sz w:val="18"/>
                <w:szCs w:val="18"/>
              </w:rPr>
            </w:pPr>
          </w:p>
          <w:p w14:paraId="3D7A92C1" w14:textId="77777777" w:rsidR="00495505" w:rsidRPr="00165B90" w:rsidRDefault="00495505" w:rsidP="00132697">
            <w:pPr>
              <w:pStyle w:val="NoSpacing"/>
              <w:jc w:val="both"/>
              <w:rPr>
                <w:rFonts w:cstheme="minorHAnsi"/>
                <w:sz w:val="18"/>
                <w:szCs w:val="18"/>
              </w:rPr>
            </w:pPr>
            <w:r w:rsidRPr="00165B90">
              <w:rPr>
                <w:rFonts w:cstheme="minorHAnsi"/>
                <w:sz w:val="18"/>
                <w:szCs w:val="18"/>
              </w:rPr>
              <w:t>Obične akcije ne mogu se pretvoriti u povlašćene akcije ili druge finansijske instrumente.</w:t>
            </w:r>
          </w:p>
          <w:p w14:paraId="225CD31A" w14:textId="77777777" w:rsidR="00495505" w:rsidRPr="00165B90" w:rsidRDefault="00495505" w:rsidP="00132697">
            <w:pPr>
              <w:pStyle w:val="NoSpacing"/>
              <w:jc w:val="both"/>
              <w:rPr>
                <w:rFonts w:cstheme="minorHAnsi"/>
                <w:sz w:val="18"/>
                <w:szCs w:val="18"/>
              </w:rPr>
            </w:pPr>
          </w:p>
          <w:p w14:paraId="5E1B4FE1" w14:textId="77777777" w:rsidR="00495505" w:rsidRPr="00165B90" w:rsidRDefault="00495505" w:rsidP="00132697">
            <w:pPr>
              <w:pStyle w:val="NoSpacing"/>
              <w:jc w:val="both"/>
              <w:rPr>
                <w:rFonts w:cstheme="minorHAnsi"/>
                <w:sz w:val="18"/>
                <w:szCs w:val="18"/>
              </w:rPr>
            </w:pPr>
            <w:r w:rsidRPr="00165B90">
              <w:rPr>
                <w:rFonts w:cstheme="minorHAnsi"/>
                <w:sz w:val="18"/>
                <w:szCs w:val="18"/>
              </w:rPr>
              <w:t>Povlašćene akcije zakonitom imaocu daju jedno ili više povlašćenih prava utvrđenih statutom i odlukom o izdavanju akcija:</w:t>
            </w:r>
          </w:p>
          <w:p w14:paraId="58D456DC" w14:textId="77777777" w:rsidR="00495505" w:rsidRPr="00165B90" w:rsidRDefault="00495505" w:rsidP="00495505">
            <w:pPr>
              <w:pStyle w:val="NoSpacing"/>
              <w:numPr>
                <w:ilvl w:val="0"/>
                <w:numId w:val="26"/>
              </w:numPr>
              <w:suppressAutoHyphens/>
              <w:overflowPunct/>
              <w:autoSpaceDN w:val="0"/>
              <w:jc w:val="both"/>
              <w:rPr>
                <w:rFonts w:cstheme="minorHAnsi"/>
                <w:sz w:val="18"/>
                <w:szCs w:val="18"/>
              </w:rPr>
            </w:pPr>
            <w:r w:rsidRPr="00165B90">
              <w:rPr>
                <w:rFonts w:cstheme="minorHAnsi"/>
                <w:sz w:val="18"/>
                <w:szCs w:val="18"/>
              </w:rPr>
              <w:t>pravo na dividendu u unaprijed utvrđenom novčanom iznosu ili procentu od njene nominalne vrijednosti, koja se isplaćuje prioritetno u odnosu na imaoce običnih akcija,</w:t>
            </w:r>
          </w:p>
          <w:p w14:paraId="651513E1" w14:textId="77777777" w:rsidR="00495505" w:rsidRPr="00165B90" w:rsidRDefault="00495505" w:rsidP="00495505">
            <w:pPr>
              <w:pStyle w:val="NoSpacing"/>
              <w:numPr>
                <w:ilvl w:val="0"/>
                <w:numId w:val="26"/>
              </w:numPr>
              <w:suppressAutoHyphens/>
              <w:overflowPunct/>
              <w:autoSpaceDN w:val="0"/>
              <w:jc w:val="both"/>
              <w:rPr>
                <w:rFonts w:cstheme="minorHAnsi"/>
                <w:sz w:val="18"/>
                <w:szCs w:val="18"/>
              </w:rPr>
            </w:pPr>
            <w:r w:rsidRPr="00165B90">
              <w:rPr>
                <w:rFonts w:cstheme="minorHAnsi"/>
                <w:sz w:val="18"/>
                <w:szCs w:val="18"/>
              </w:rPr>
              <w:t>pravo da mu se neisplaćena dividenda kumulira i isplati prije isplate dividendi imaocima običnih akcija;</w:t>
            </w:r>
          </w:p>
          <w:p w14:paraId="74A89665" w14:textId="77777777" w:rsidR="00495505" w:rsidRPr="00165B90" w:rsidRDefault="00495505" w:rsidP="00495505">
            <w:pPr>
              <w:pStyle w:val="NoSpacing"/>
              <w:numPr>
                <w:ilvl w:val="0"/>
                <w:numId w:val="26"/>
              </w:numPr>
              <w:suppressAutoHyphens/>
              <w:overflowPunct/>
              <w:autoSpaceDN w:val="0"/>
              <w:jc w:val="both"/>
              <w:rPr>
                <w:rFonts w:cstheme="minorHAnsi"/>
                <w:sz w:val="18"/>
                <w:szCs w:val="18"/>
              </w:rPr>
            </w:pPr>
            <w:r w:rsidRPr="00165B90">
              <w:rPr>
                <w:rFonts w:cstheme="minorHAnsi"/>
                <w:sz w:val="18"/>
                <w:szCs w:val="18"/>
              </w:rPr>
              <w:t>pravo da participira u dividendi koja pripada imaocima običnih akcija, u svim slučajevima isplate dividende imaocima običnih akcija ili po ispunjenju određenih uslova (participativna preferencijalna akcija);</w:t>
            </w:r>
          </w:p>
          <w:p w14:paraId="029EA3F8" w14:textId="77777777" w:rsidR="00495505" w:rsidRPr="00165B90" w:rsidRDefault="00495505" w:rsidP="00495505">
            <w:pPr>
              <w:pStyle w:val="NoSpacing"/>
              <w:numPr>
                <w:ilvl w:val="0"/>
                <w:numId w:val="26"/>
              </w:numPr>
              <w:suppressAutoHyphens/>
              <w:overflowPunct/>
              <w:autoSpaceDN w:val="0"/>
              <w:jc w:val="both"/>
              <w:rPr>
                <w:rFonts w:cstheme="minorHAnsi"/>
                <w:sz w:val="18"/>
                <w:szCs w:val="18"/>
              </w:rPr>
            </w:pPr>
            <w:r w:rsidRPr="00165B90">
              <w:rPr>
                <w:rFonts w:cstheme="minorHAnsi"/>
                <w:sz w:val="18"/>
                <w:szCs w:val="18"/>
              </w:rPr>
              <w:t>pravo prvenstva naplate iz likvidacionog ostatka ili stečajne mase u odnosu na imaoce običnih akcija;</w:t>
            </w:r>
          </w:p>
          <w:p w14:paraId="1B051D90" w14:textId="77777777" w:rsidR="00495505" w:rsidRPr="00165B90" w:rsidRDefault="00495505" w:rsidP="00495505">
            <w:pPr>
              <w:pStyle w:val="NoSpacing"/>
              <w:numPr>
                <w:ilvl w:val="0"/>
                <w:numId w:val="26"/>
              </w:numPr>
              <w:suppressAutoHyphens/>
              <w:overflowPunct/>
              <w:autoSpaceDN w:val="0"/>
              <w:jc w:val="both"/>
              <w:rPr>
                <w:rFonts w:cstheme="minorHAnsi"/>
                <w:sz w:val="18"/>
                <w:szCs w:val="18"/>
              </w:rPr>
            </w:pPr>
            <w:r w:rsidRPr="00165B90">
              <w:rPr>
                <w:rFonts w:cstheme="minorHAnsi"/>
                <w:sz w:val="18"/>
                <w:szCs w:val="18"/>
              </w:rPr>
              <w:t>pravo pretvaranja tih akcija u obične ili u drugu klasu preferencijalnih akcija (zamenljive preferencijalne akcije);</w:t>
            </w:r>
          </w:p>
          <w:p w14:paraId="2E4BE732" w14:textId="77777777" w:rsidR="00495505" w:rsidRPr="00165B90" w:rsidRDefault="00495505" w:rsidP="00495505">
            <w:pPr>
              <w:pStyle w:val="NoSpacing"/>
              <w:numPr>
                <w:ilvl w:val="0"/>
                <w:numId w:val="26"/>
              </w:numPr>
              <w:suppressAutoHyphens/>
              <w:overflowPunct/>
              <w:autoSpaceDN w:val="0"/>
              <w:jc w:val="both"/>
              <w:rPr>
                <w:rFonts w:cstheme="minorHAnsi"/>
                <w:sz w:val="18"/>
                <w:szCs w:val="18"/>
              </w:rPr>
            </w:pPr>
            <w:r w:rsidRPr="00165B90">
              <w:rPr>
                <w:rFonts w:cstheme="minorHAnsi"/>
                <w:sz w:val="18"/>
                <w:szCs w:val="18"/>
              </w:rPr>
              <w:t>pravo prodaje tih akcija akcionarskom društvu po unaprijed utvrđenoj cijeni</w:t>
            </w:r>
          </w:p>
          <w:p w14:paraId="30F13764" w14:textId="77777777" w:rsidR="00495505" w:rsidRPr="00165B90" w:rsidRDefault="00495505" w:rsidP="00132697">
            <w:pPr>
              <w:pStyle w:val="NoSpacing"/>
              <w:jc w:val="both"/>
              <w:rPr>
                <w:rFonts w:cstheme="minorHAnsi"/>
                <w:b/>
                <w:sz w:val="18"/>
                <w:szCs w:val="18"/>
              </w:rPr>
            </w:pPr>
          </w:p>
          <w:p w14:paraId="30E6C315"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Obveznice</w:t>
            </w:r>
          </w:p>
          <w:p w14:paraId="1FD6C89C" w14:textId="77777777" w:rsidR="00495505" w:rsidRPr="00165B90" w:rsidRDefault="00495505" w:rsidP="00132697">
            <w:pPr>
              <w:pStyle w:val="NoSpacing"/>
              <w:jc w:val="both"/>
              <w:rPr>
                <w:rFonts w:cstheme="minorHAnsi"/>
                <w:sz w:val="18"/>
                <w:szCs w:val="18"/>
              </w:rPr>
            </w:pPr>
            <w:r w:rsidRPr="00165B90">
              <w:rPr>
                <w:rFonts w:cstheme="minorHAnsi"/>
                <w:sz w:val="18"/>
                <w:szCs w:val="18"/>
              </w:rPr>
              <w:t>Obveznice su dugoročni prenosivi i dematerijalizovani finansijski instrumenti koje izdaju države, lokalne samouprave, banke i privredna društva kako bi finansirali dugoročne investicije. Izdavanjem obveznica, izdavalac se obavezuje da će zakonitom imaocu obveznica isplatiti određeni novčani iznos (kamatu i glavnicu) na način i u skladu sa uslovima pod kojim je obveznica izdata.</w:t>
            </w:r>
          </w:p>
          <w:p w14:paraId="0DDAC332" w14:textId="77777777" w:rsidR="00495505" w:rsidRPr="00165B90" w:rsidRDefault="00495505" w:rsidP="00132697">
            <w:pPr>
              <w:pStyle w:val="NoSpacing"/>
              <w:jc w:val="both"/>
              <w:rPr>
                <w:rFonts w:cstheme="minorHAnsi"/>
                <w:sz w:val="18"/>
                <w:szCs w:val="18"/>
              </w:rPr>
            </w:pPr>
          </w:p>
          <w:p w14:paraId="1C7F0353" w14:textId="77777777" w:rsidR="00495505" w:rsidRDefault="00495505" w:rsidP="00132697">
            <w:pPr>
              <w:pStyle w:val="NoSpacing"/>
              <w:jc w:val="both"/>
              <w:rPr>
                <w:rFonts w:cstheme="minorHAnsi"/>
                <w:sz w:val="18"/>
                <w:szCs w:val="18"/>
              </w:rPr>
            </w:pPr>
            <w:r w:rsidRPr="00165B90">
              <w:rPr>
                <w:rFonts w:cstheme="minorHAnsi"/>
                <w:sz w:val="18"/>
                <w:szCs w:val="18"/>
              </w:rPr>
              <w:t>Obveznice se mogu podjeliti prema njihovim brojnim karakteristikama, a najčešće se djele:</w:t>
            </w:r>
          </w:p>
          <w:p w14:paraId="4FAF366E" w14:textId="77777777" w:rsidR="00495505" w:rsidRPr="00165B90" w:rsidRDefault="00495505" w:rsidP="00495505">
            <w:pPr>
              <w:pStyle w:val="NoSpacing"/>
              <w:numPr>
                <w:ilvl w:val="1"/>
                <w:numId w:val="27"/>
              </w:numPr>
              <w:spacing w:before="240"/>
              <w:jc w:val="both"/>
              <w:rPr>
                <w:rFonts w:cstheme="minorHAnsi"/>
                <w:sz w:val="18"/>
                <w:szCs w:val="18"/>
              </w:rPr>
            </w:pPr>
            <w:r w:rsidRPr="00165B90">
              <w:rPr>
                <w:rFonts w:cstheme="minorHAnsi"/>
                <w:sz w:val="18"/>
                <w:szCs w:val="18"/>
              </w:rPr>
              <w:t>prema izdavaocu:</w:t>
            </w:r>
          </w:p>
          <w:p w14:paraId="0FC80B68" w14:textId="77777777" w:rsidR="00495505" w:rsidRDefault="00495505" w:rsidP="00132697">
            <w:pPr>
              <w:pStyle w:val="NoSpacing"/>
              <w:spacing w:after="240"/>
              <w:ind w:left="1440"/>
              <w:jc w:val="both"/>
              <w:rPr>
                <w:rFonts w:cstheme="minorHAnsi"/>
                <w:sz w:val="18"/>
                <w:szCs w:val="18"/>
              </w:rPr>
            </w:pPr>
            <w:r w:rsidRPr="00165B90">
              <w:rPr>
                <w:rFonts w:cstheme="minorHAnsi"/>
                <w:sz w:val="18"/>
                <w:szCs w:val="18"/>
              </w:rPr>
              <w:t>državne – izdavalac je država, odnosno Ministarstvo finansija ili trezor,</w:t>
            </w:r>
            <w:r w:rsidRPr="00165B90">
              <w:rPr>
                <w:rFonts w:cstheme="minorHAnsi"/>
                <w:b/>
                <w:sz w:val="18"/>
                <w:szCs w:val="18"/>
              </w:rPr>
              <w:t xml:space="preserve"> </w:t>
            </w:r>
            <w:r w:rsidRPr="00165B90">
              <w:rPr>
                <w:rFonts w:cstheme="minorHAnsi"/>
                <w:sz w:val="18"/>
                <w:szCs w:val="18"/>
              </w:rPr>
              <w:t>municipalne – izdavalac je jedinica lokalne samouprave, korporativne – izdavalac je privredno društvo.</w:t>
            </w:r>
          </w:p>
          <w:p w14:paraId="086A4869" w14:textId="77777777" w:rsidR="00495505" w:rsidRPr="00165B90" w:rsidRDefault="00495505" w:rsidP="00495505">
            <w:pPr>
              <w:pStyle w:val="NoSpacing"/>
              <w:numPr>
                <w:ilvl w:val="1"/>
                <w:numId w:val="27"/>
              </w:numPr>
              <w:jc w:val="both"/>
              <w:rPr>
                <w:rFonts w:cstheme="minorHAnsi"/>
                <w:sz w:val="18"/>
                <w:szCs w:val="18"/>
              </w:rPr>
            </w:pPr>
            <w:r w:rsidRPr="00165B90">
              <w:rPr>
                <w:rFonts w:cstheme="minorHAnsi"/>
                <w:sz w:val="18"/>
                <w:szCs w:val="18"/>
              </w:rPr>
              <w:t>prema kamatnoj stopi:</w:t>
            </w:r>
          </w:p>
          <w:p w14:paraId="70689D63" w14:textId="77777777" w:rsidR="00495505" w:rsidRDefault="00495505" w:rsidP="00132697">
            <w:pPr>
              <w:pStyle w:val="NoSpacing"/>
              <w:ind w:left="1440"/>
              <w:jc w:val="both"/>
              <w:rPr>
                <w:rFonts w:cstheme="minorHAnsi"/>
                <w:sz w:val="18"/>
                <w:szCs w:val="18"/>
              </w:rPr>
            </w:pPr>
            <w:r w:rsidRPr="00165B90">
              <w:rPr>
                <w:rFonts w:cstheme="minorHAnsi"/>
                <w:sz w:val="18"/>
                <w:szCs w:val="18"/>
              </w:rPr>
              <w:t xml:space="preserve">obveznice bez isplate kamate (kupona), obveznice s nepromenjivom kamatnom stopom (kuponom),  obveznice sa </w:t>
            </w:r>
            <w:r w:rsidRPr="00165B90">
              <w:rPr>
                <w:rFonts w:cstheme="minorHAnsi"/>
                <w:sz w:val="18"/>
                <w:szCs w:val="18"/>
              </w:rPr>
              <w:lastRenderedPageBreak/>
              <w:t>promenjivom kamatnom stopom (kuponom).</w:t>
            </w:r>
          </w:p>
          <w:p w14:paraId="786AD679" w14:textId="77777777" w:rsidR="00495505" w:rsidRPr="00165B90" w:rsidRDefault="00495505" w:rsidP="00495505">
            <w:pPr>
              <w:pStyle w:val="NoSpacing"/>
              <w:numPr>
                <w:ilvl w:val="1"/>
                <w:numId w:val="27"/>
              </w:numPr>
              <w:spacing w:before="240"/>
              <w:jc w:val="both"/>
              <w:rPr>
                <w:rFonts w:cstheme="minorHAnsi"/>
                <w:sz w:val="18"/>
                <w:szCs w:val="18"/>
              </w:rPr>
            </w:pPr>
            <w:r w:rsidRPr="00165B90">
              <w:rPr>
                <w:rFonts w:cstheme="minorHAnsi"/>
                <w:sz w:val="18"/>
                <w:szCs w:val="18"/>
              </w:rPr>
              <w:t>prema otplati glavnice:</w:t>
            </w:r>
          </w:p>
          <w:p w14:paraId="35B2D55F" w14:textId="77777777" w:rsidR="00495505" w:rsidRPr="00165B90" w:rsidRDefault="00495505" w:rsidP="00132697">
            <w:pPr>
              <w:pStyle w:val="NoSpacing"/>
              <w:ind w:left="1440"/>
              <w:jc w:val="both"/>
              <w:rPr>
                <w:rFonts w:cstheme="minorHAnsi"/>
                <w:sz w:val="18"/>
                <w:szCs w:val="18"/>
              </w:rPr>
            </w:pPr>
            <w:r w:rsidRPr="00165B90">
              <w:rPr>
                <w:rFonts w:cstheme="minorHAnsi"/>
                <w:sz w:val="18"/>
                <w:szCs w:val="18"/>
              </w:rPr>
              <w:t>obveznice sa jednokratnim dospjećem glavnice – izdavalac glavnicu isplaćuje o dospjeću, obveznice sa amortizujućom otplatom glavnice.</w:t>
            </w:r>
          </w:p>
          <w:p w14:paraId="28B06944" w14:textId="77777777" w:rsidR="00495505" w:rsidRPr="00165B90" w:rsidRDefault="00495505" w:rsidP="00132697">
            <w:pPr>
              <w:pStyle w:val="NoSpacing"/>
              <w:ind w:left="720"/>
              <w:jc w:val="both"/>
              <w:rPr>
                <w:rFonts w:cstheme="minorHAnsi"/>
                <w:sz w:val="18"/>
                <w:szCs w:val="18"/>
              </w:rPr>
            </w:pPr>
          </w:p>
          <w:p w14:paraId="12C321AF"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Instrumenti tržišta novca</w:t>
            </w:r>
          </w:p>
          <w:p w14:paraId="62EFF117" w14:textId="77777777" w:rsidR="00495505" w:rsidRPr="00165B90" w:rsidRDefault="00495505" w:rsidP="00132697">
            <w:pPr>
              <w:pStyle w:val="NoSpacing"/>
              <w:jc w:val="both"/>
              <w:rPr>
                <w:rFonts w:cstheme="minorHAnsi"/>
                <w:sz w:val="18"/>
                <w:szCs w:val="18"/>
              </w:rPr>
            </w:pPr>
            <w:r w:rsidRPr="00165B90">
              <w:rPr>
                <w:rFonts w:cstheme="minorHAnsi"/>
                <w:sz w:val="18"/>
                <w:szCs w:val="18"/>
              </w:rPr>
              <w:t>Instrumenti tržišta novca su finansijski instrumenti kojima se obično trguje na tržištu novca, kao što su trezorski, blagajnički i komercijalni zapisi i sertifikati o depozitu, izuzev instrumenata plaćanja.</w:t>
            </w:r>
          </w:p>
          <w:p w14:paraId="2A00FA3D" w14:textId="77777777" w:rsidR="00495505" w:rsidRPr="00165B90" w:rsidRDefault="00495505" w:rsidP="00132697">
            <w:pPr>
              <w:pStyle w:val="NoSpacing"/>
              <w:jc w:val="both"/>
              <w:rPr>
                <w:rFonts w:cstheme="minorHAnsi"/>
                <w:sz w:val="18"/>
                <w:szCs w:val="18"/>
              </w:rPr>
            </w:pPr>
          </w:p>
          <w:p w14:paraId="028CCBCF" w14:textId="77777777" w:rsidR="00495505" w:rsidRPr="00165B90" w:rsidRDefault="00495505" w:rsidP="00495505">
            <w:pPr>
              <w:pStyle w:val="NoSpacing"/>
              <w:numPr>
                <w:ilvl w:val="0"/>
                <w:numId w:val="28"/>
              </w:numPr>
              <w:jc w:val="both"/>
              <w:rPr>
                <w:rFonts w:cstheme="minorHAnsi"/>
                <w:sz w:val="18"/>
                <w:szCs w:val="18"/>
              </w:rPr>
            </w:pPr>
            <w:r w:rsidRPr="00165B90">
              <w:rPr>
                <w:rFonts w:cstheme="minorHAnsi"/>
                <w:b/>
                <w:sz w:val="18"/>
                <w:szCs w:val="18"/>
              </w:rPr>
              <w:t>Državni (Trezorski) zapisi</w:t>
            </w:r>
            <w:r w:rsidRPr="00165B90">
              <w:rPr>
                <w:rFonts w:cstheme="minorHAnsi"/>
                <w:sz w:val="18"/>
                <w:szCs w:val="18"/>
              </w:rPr>
              <w:t xml:space="preserve"> - Finansijski instrumenti koje izdaje Ministarstvo finansija u cilju finansiranja državnog budžeta. Kupuju se na aukcijama koje objavljuje Ministarstvo finansija.</w:t>
            </w:r>
          </w:p>
          <w:p w14:paraId="6E7368E9" w14:textId="77777777" w:rsidR="00495505" w:rsidRPr="00165B90" w:rsidRDefault="00495505" w:rsidP="00132697">
            <w:pPr>
              <w:pStyle w:val="NoSpacing"/>
              <w:jc w:val="both"/>
              <w:rPr>
                <w:rFonts w:cstheme="minorHAnsi"/>
                <w:sz w:val="18"/>
                <w:szCs w:val="18"/>
              </w:rPr>
            </w:pPr>
          </w:p>
          <w:p w14:paraId="5C8CB2FF" w14:textId="77777777" w:rsidR="00495505" w:rsidRPr="00165B90" w:rsidRDefault="00495505" w:rsidP="00495505">
            <w:pPr>
              <w:pStyle w:val="NoSpacing"/>
              <w:numPr>
                <w:ilvl w:val="0"/>
                <w:numId w:val="28"/>
              </w:numPr>
              <w:jc w:val="both"/>
              <w:rPr>
                <w:rFonts w:cstheme="minorHAnsi"/>
                <w:sz w:val="18"/>
                <w:szCs w:val="18"/>
              </w:rPr>
            </w:pPr>
            <w:r w:rsidRPr="00165B90">
              <w:rPr>
                <w:rFonts w:cstheme="minorHAnsi"/>
                <w:b/>
                <w:sz w:val="18"/>
                <w:szCs w:val="18"/>
              </w:rPr>
              <w:t>Blagajnički zapisi</w:t>
            </w:r>
            <w:r w:rsidRPr="00165B90">
              <w:rPr>
                <w:rFonts w:cstheme="minorHAnsi"/>
                <w:sz w:val="18"/>
                <w:szCs w:val="18"/>
              </w:rPr>
              <w:t xml:space="preserve"> - Prenosivi finansijski instrumenti s rokom dospjeća do jedne godine. Smatraju se nerizičnim instrumentom, a glavne karakteristike su mu sigurnost i niži prinos.</w:t>
            </w:r>
          </w:p>
          <w:p w14:paraId="1CBBD740" w14:textId="77777777" w:rsidR="00495505" w:rsidRPr="00165B90" w:rsidRDefault="00495505" w:rsidP="00132697">
            <w:pPr>
              <w:pStyle w:val="NoSpacing"/>
              <w:jc w:val="both"/>
              <w:rPr>
                <w:rFonts w:cstheme="minorHAnsi"/>
                <w:sz w:val="18"/>
                <w:szCs w:val="18"/>
              </w:rPr>
            </w:pPr>
          </w:p>
          <w:p w14:paraId="6D3D7A54" w14:textId="77777777" w:rsidR="00495505" w:rsidRPr="00165B90" w:rsidRDefault="00495505" w:rsidP="00495505">
            <w:pPr>
              <w:pStyle w:val="NoSpacing"/>
              <w:numPr>
                <w:ilvl w:val="0"/>
                <w:numId w:val="28"/>
              </w:numPr>
              <w:jc w:val="both"/>
              <w:rPr>
                <w:rFonts w:cstheme="minorHAnsi"/>
                <w:sz w:val="18"/>
                <w:szCs w:val="18"/>
              </w:rPr>
            </w:pPr>
            <w:r w:rsidRPr="00165B90">
              <w:rPr>
                <w:rFonts w:cstheme="minorHAnsi"/>
                <w:b/>
                <w:sz w:val="18"/>
                <w:szCs w:val="18"/>
              </w:rPr>
              <w:t>Komercijalni zapisi</w:t>
            </w:r>
            <w:r w:rsidRPr="00165B90">
              <w:rPr>
                <w:rFonts w:cstheme="minorHAnsi"/>
                <w:sz w:val="18"/>
                <w:szCs w:val="18"/>
              </w:rPr>
              <w:t xml:space="preserve"> - Prenosivi finansijski instrumenti koje izdaju društva (izdavalac), u dematerijaliziranom obliku i glase na ime. Omogućuju podmirenje kratkoročnih potreba društva tako da izdavalac, zavisno od situacije na tržištu, izdaje tranše zapisa koje su u okviru limita uspostavljenog programa. Komercijalni zapis je najčešće negarantovani (neosigurani) finansijski instrument.</w:t>
            </w:r>
          </w:p>
          <w:p w14:paraId="6A8ADEAD" w14:textId="77777777" w:rsidR="00495505" w:rsidRPr="00165B90" w:rsidRDefault="00495505" w:rsidP="00132697">
            <w:pPr>
              <w:pStyle w:val="NoSpacing"/>
              <w:jc w:val="both"/>
              <w:rPr>
                <w:rFonts w:cstheme="minorHAnsi"/>
                <w:sz w:val="18"/>
                <w:szCs w:val="18"/>
              </w:rPr>
            </w:pPr>
          </w:p>
          <w:p w14:paraId="6C8D7DEB" w14:textId="77777777" w:rsidR="00495505" w:rsidRDefault="00495505" w:rsidP="00495505">
            <w:pPr>
              <w:pStyle w:val="NoSpacing"/>
              <w:numPr>
                <w:ilvl w:val="0"/>
                <w:numId w:val="28"/>
              </w:numPr>
              <w:jc w:val="both"/>
              <w:rPr>
                <w:rFonts w:cstheme="minorHAnsi"/>
                <w:sz w:val="18"/>
                <w:szCs w:val="18"/>
              </w:rPr>
            </w:pPr>
            <w:r w:rsidRPr="00165B90">
              <w:rPr>
                <w:rFonts w:cstheme="minorHAnsi"/>
                <w:b/>
                <w:sz w:val="18"/>
                <w:szCs w:val="18"/>
              </w:rPr>
              <w:t xml:space="preserve">Sertifikati o depozitu - </w:t>
            </w:r>
            <w:r w:rsidRPr="00165B90">
              <w:rPr>
                <w:rFonts w:cstheme="minorHAnsi"/>
                <w:sz w:val="18"/>
                <w:szCs w:val="18"/>
              </w:rPr>
              <w:t>Prenosivi finansijski instrumenti kojima banke pribavljaju kratkoročna novčana sredstva.</w:t>
            </w:r>
          </w:p>
          <w:p w14:paraId="0B248FDE" w14:textId="77777777" w:rsidR="00495505" w:rsidRPr="00165B90" w:rsidRDefault="00495505" w:rsidP="00132697">
            <w:pPr>
              <w:pStyle w:val="NoSpacing"/>
              <w:jc w:val="both"/>
              <w:rPr>
                <w:rFonts w:cstheme="minorHAnsi"/>
                <w:sz w:val="18"/>
                <w:szCs w:val="18"/>
              </w:rPr>
            </w:pPr>
          </w:p>
          <w:p w14:paraId="14AFF5EB"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Jedinice institucija kolektivnog investiranja</w:t>
            </w:r>
          </w:p>
          <w:p w14:paraId="3D79E9AD" w14:textId="77777777" w:rsidR="00495505" w:rsidRPr="00165B90" w:rsidRDefault="00495505" w:rsidP="00132697">
            <w:pPr>
              <w:pStyle w:val="NoSpacing"/>
              <w:jc w:val="both"/>
              <w:rPr>
                <w:rFonts w:cstheme="minorHAnsi"/>
                <w:sz w:val="18"/>
                <w:szCs w:val="18"/>
              </w:rPr>
            </w:pPr>
            <w:r w:rsidRPr="00165B90">
              <w:rPr>
                <w:rFonts w:cstheme="minorHAnsi"/>
                <w:sz w:val="18"/>
                <w:szCs w:val="18"/>
              </w:rPr>
              <w:t>Jedinice institucija kolektivnog investiranja su jedinice u subjektima kolektivnog investiranja koji su dobili odobrenje Komisije za tržište kapitala, u skladu sa zakonima kojima se uređuje poslovanje investicionih i penzionih fondova.</w:t>
            </w:r>
          </w:p>
          <w:p w14:paraId="09065942" w14:textId="77777777" w:rsidR="00495505" w:rsidRPr="00165B90" w:rsidRDefault="00495505" w:rsidP="00132697">
            <w:pPr>
              <w:pStyle w:val="NoSpacing"/>
              <w:jc w:val="both"/>
              <w:rPr>
                <w:rFonts w:cstheme="minorHAnsi"/>
                <w:sz w:val="18"/>
                <w:szCs w:val="18"/>
              </w:rPr>
            </w:pPr>
          </w:p>
          <w:p w14:paraId="539AF06C"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Derivati</w:t>
            </w:r>
          </w:p>
          <w:p w14:paraId="7A0648F4" w14:textId="77777777" w:rsidR="00495505" w:rsidRPr="00165B90" w:rsidRDefault="00495505" w:rsidP="00132697">
            <w:pPr>
              <w:pStyle w:val="NoSpacing"/>
              <w:jc w:val="both"/>
              <w:rPr>
                <w:rFonts w:cstheme="minorHAnsi"/>
                <w:sz w:val="18"/>
                <w:szCs w:val="18"/>
              </w:rPr>
            </w:pPr>
            <w:r w:rsidRPr="00165B90">
              <w:rPr>
                <w:rFonts w:cstheme="minorHAnsi"/>
                <w:sz w:val="18"/>
                <w:szCs w:val="18"/>
              </w:rPr>
              <w:t>Izvedeni finansijski instrumenti obuhvataju:</w:t>
            </w:r>
          </w:p>
          <w:p w14:paraId="5E29C428" w14:textId="77777777" w:rsidR="00495505" w:rsidRPr="00165B90" w:rsidRDefault="00495505" w:rsidP="00132697">
            <w:pPr>
              <w:pStyle w:val="NoSpacing"/>
              <w:jc w:val="both"/>
              <w:rPr>
                <w:rFonts w:cstheme="minorHAnsi"/>
                <w:sz w:val="18"/>
                <w:szCs w:val="18"/>
              </w:rPr>
            </w:pPr>
          </w:p>
          <w:p w14:paraId="035714C4" w14:textId="77777777" w:rsidR="00495505" w:rsidRPr="00165B90" w:rsidRDefault="00495505" w:rsidP="00495505">
            <w:pPr>
              <w:pStyle w:val="NoSpacing"/>
              <w:numPr>
                <w:ilvl w:val="0"/>
                <w:numId w:val="29"/>
              </w:numPr>
              <w:suppressAutoHyphens/>
              <w:overflowPunct/>
              <w:autoSpaceDN w:val="0"/>
              <w:jc w:val="both"/>
              <w:rPr>
                <w:rFonts w:cstheme="minorHAnsi"/>
                <w:sz w:val="18"/>
                <w:szCs w:val="18"/>
              </w:rPr>
            </w:pPr>
            <w:r w:rsidRPr="00165B90">
              <w:rPr>
                <w:rFonts w:cstheme="minorHAnsi"/>
                <w:sz w:val="18"/>
                <w:szCs w:val="18"/>
              </w:rPr>
              <w:t>opcije, fjučerse, svopove, kamatne forvarde i druge izvedene finansijske instrumente koji se odnose na hartije od vrijednosti, valute, kamatne stope ili kamatne prinose, jedinice emisije gasa sa efektom staklene bašte, kao i druge izvedene finansijske instrumente, finansijske indekse ili finansijske jedinice koje se mogu saldirati u gotovom novcu ili razmjenom;</w:t>
            </w:r>
          </w:p>
          <w:p w14:paraId="3EC45BB3" w14:textId="77777777" w:rsidR="00495505" w:rsidRPr="00165B90" w:rsidRDefault="00495505" w:rsidP="00495505">
            <w:pPr>
              <w:pStyle w:val="NoSpacing"/>
              <w:numPr>
                <w:ilvl w:val="0"/>
                <w:numId w:val="29"/>
              </w:numPr>
              <w:suppressAutoHyphens/>
              <w:overflowPunct/>
              <w:autoSpaceDN w:val="0"/>
              <w:jc w:val="both"/>
              <w:rPr>
                <w:rFonts w:cstheme="minorHAnsi"/>
                <w:sz w:val="18"/>
                <w:szCs w:val="18"/>
              </w:rPr>
            </w:pPr>
            <w:r w:rsidRPr="00165B90">
              <w:rPr>
                <w:rFonts w:cstheme="minorHAnsi"/>
                <w:sz w:val="18"/>
                <w:szCs w:val="18"/>
              </w:rPr>
              <w:t xml:space="preserve">opcije, fjučerse, svopove, kamatne forvarde i ostale izvedene finansijske instrumente koji se odnose na robu i koji se obavezno saldiraju u gotovom novcu ill mogu biti saldirani u gotovini na zahtjev jedne od ugovornih </w:t>
            </w:r>
            <w:r w:rsidRPr="00165B90">
              <w:rPr>
                <w:rFonts w:cstheme="minorHAnsi"/>
                <w:sz w:val="18"/>
                <w:szCs w:val="18"/>
              </w:rPr>
              <w:lastRenderedPageBreak/>
              <w:t>strana, iz razloga koji nijesu vezani za neizvršenje obaveza ili raskid ugovora;</w:t>
            </w:r>
          </w:p>
          <w:p w14:paraId="0DFEBA39" w14:textId="77777777" w:rsidR="00495505" w:rsidRPr="00165B90" w:rsidRDefault="00495505" w:rsidP="00495505">
            <w:pPr>
              <w:pStyle w:val="NoSpacing"/>
              <w:numPr>
                <w:ilvl w:val="0"/>
                <w:numId w:val="29"/>
              </w:numPr>
              <w:suppressAutoHyphens/>
              <w:overflowPunct/>
              <w:autoSpaceDN w:val="0"/>
              <w:jc w:val="both"/>
              <w:rPr>
                <w:rFonts w:cstheme="minorHAnsi"/>
                <w:sz w:val="18"/>
                <w:szCs w:val="18"/>
              </w:rPr>
            </w:pPr>
            <w:r w:rsidRPr="00165B90">
              <w:rPr>
                <w:rFonts w:cstheme="minorHAnsi"/>
                <w:sz w:val="18"/>
                <w:szCs w:val="18"/>
              </w:rPr>
              <w:t>opcije, fjučerse, svopove i druge izvedene finansijske ugovore koji se odnose na robu i mogu biti saldirani fizički, pod uslovom da se tom robom trguje na regullsanom trzištu i/ili MTP-u i/ili OTP-u, osim veleprodajnih energetskih proizvoda kojima se trguje na OTP-u koji moraju biti saldirani razmjenom;</w:t>
            </w:r>
          </w:p>
          <w:p w14:paraId="003AC82B" w14:textId="77777777" w:rsidR="00495505" w:rsidRPr="00165B90" w:rsidRDefault="00495505" w:rsidP="00495505">
            <w:pPr>
              <w:pStyle w:val="NoSpacing"/>
              <w:numPr>
                <w:ilvl w:val="0"/>
                <w:numId w:val="29"/>
              </w:numPr>
              <w:suppressAutoHyphens/>
              <w:overflowPunct/>
              <w:autoSpaceDN w:val="0"/>
              <w:jc w:val="both"/>
              <w:rPr>
                <w:rFonts w:cstheme="minorHAnsi"/>
                <w:sz w:val="18"/>
                <w:szCs w:val="18"/>
              </w:rPr>
            </w:pPr>
            <w:r w:rsidRPr="00165B90">
              <w:rPr>
                <w:rFonts w:cstheme="minorHAnsi"/>
                <w:sz w:val="18"/>
                <w:szCs w:val="18"/>
              </w:rPr>
              <w:t>opcije, fjučerse, svopove, forvarde i druge izvedene finansijske instrumente koji se odnose na robu i mogu biti saldirani fizički, na način koji nlje predviđen u podtački ove tačke, koji nijesu predviđeni za trgovanje i imaju karakteristike izvedenih finansijskih instrumenata;</w:t>
            </w:r>
          </w:p>
          <w:p w14:paraId="6A1DDA95" w14:textId="77777777" w:rsidR="00495505" w:rsidRPr="00165B90" w:rsidRDefault="00495505" w:rsidP="00495505">
            <w:pPr>
              <w:pStyle w:val="NoSpacing"/>
              <w:numPr>
                <w:ilvl w:val="0"/>
                <w:numId w:val="29"/>
              </w:numPr>
              <w:suppressAutoHyphens/>
              <w:overflowPunct/>
              <w:autoSpaceDN w:val="0"/>
              <w:jc w:val="both"/>
              <w:rPr>
                <w:rFonts w:cstheme="minorHAnsi"/>
                <w:sz w:val="18"/>
                <w:szCs w:val="18"/>
              </w:rPr>
            </w:pPr>
            <w:r w:rsidRPr="00165B90">
              <w:rPr>
                <w:rFonts w:cstheme="minorHAnsi"/>
                <w:sz w:val="18"/>
                <w:szCs w:val="18"/>
              </w:rPr>
              <w:t>Izvedene finansijske instrumente za prenos kreditnog rizika;</w:t>
            </w:r>
          </w:p>
          <w:p w14:paraId="1657727B" w14:textId="77777777" w:rsidR="00495505" w:rsidRPr="00165B90" w:rsidRDefault="00495505" w:rsidP="00495505">
            <w:pPr>
              <w:pStyle w:val="NoSpacing"/>
              <w:numPr>
                <w:ilvl w:val="0"/>
                <w:numId w:val="29"/>
              </w:numPr>
              <w:suppressAutoHyphens/>
              <w:overflowPunct/>
              <w:autoSpaceDN w:val="0"/>
              <w:jc w:val="both"/>
              <w:rPr>
                <w:rFonts w:cstheme="minorHAnsi"/>
                <w:sz w:val="18"/>
                <w:szCs w:val="18"/>
              </w:rPr>
            </w:pPr>
            <w:r w:rsidRPr="00165B90">
              <w:rPr>
                <w:rFonts w:cstheme="minorHAnsi"/>
                <w:sz w:val="18"/>
                <w:szCs w:val="18"/>
              </w:rPr>
              <w:t>finansijske ugovore o razlikama;</w:t>
            </w:r>
          </w:p>
          <w:p w14:paraId="33CF8D36" w14:textId="77777777" w:rsidR="00495505" w:rsidRPr="00165B90" w:rsidRDefault="00495505" w:rsidP="00495505">
            <w:pPr>
              <w:pStyle w:val="NoSpacing"/>
              <w:numPr>
                <w:ilvl w:val="0"/>
                <w:numId w:val="29"/>
              </w:numPr>
              <w:suppressAutoHyphens/>
              <w:overflowPunct/>
              <w:autoSpaceDN w:val="0"/>
              <w:jc w:val="both"/>
              <w:rPr>
                <w:rFonts w:cstheme="minorHAnsi"/>
                <w:sz w:val="18"/>
                <w:szCs w:val="18"/>
              </w:rPr>
            </w:pPr>
            <w:r w:rsidRPr="00165B90">
              <w:rPr>
                <w:rFonts w:cstheme="minorHAnsi"/>
                <w:sz w:val="18"/>
                <w:szCs w:val="18"/>
              </w:rPr>
              <w:t>opcije, fjučerse, svopove, kamatne forvarde i druge izvedene finansijske instrumente koji se odnose na klimatske promjene, troškove prevoza, jedinice emisije gasa sa efektom staklene bašte ili stope inflacije ili drugu zvaničnu ekonomsku statistiku koja mora biti saldirana u gotovom novcu na zahtjev jedne od ugovornlh strana iz razloga koji nijesu povezani sa neizvršenjem obaveza ili raskidom ugovora, kao i druge izvedene finansijske ugovore koji se odnose na imovinu, prava, obaveze, indekse i druge jedinice mjere koje imaju karakteristike drugih izvedenih finansijskih instrumenata, kojima se trguje na regulisanom tržištu, MTP-u ili OTP-u; i</w:t>
            </w:r>
          </w:p>
          <w:p w14:paraId="3C6910C2" w14:textId="77777777" w:rsidR="00495505" w:rsidRPr="00165B90" w:rsidRDefault="00495505" w:rsidP="00495505">
            <w:pPr>
              <w:pStyle w:val="NoSpacing"/>
              <w:numPr>
                <w:ilvl w:val="0"/>
                <w:numId w:val="29"/>
              </w:numPr>
              <w:suppressAutoHyphens/>
              <w:overflowPunct/>
              <w:autoSpaceDN w:val="0"/>
              <w:jc w:val="both"/>
              <w:rPr>
                <w:rFonts w:cstheme="minorHAnsi"/>
                <w:sz w:val="18"/>
                <w:szCs w:val="18"/>
              </w:rPr>
            </w:pPr>
            <w:r w:rsidRPr="00165B90">
              <w:rPr>
                <w:rFonts w:cstheme="minorHAnsi"/>
                <w:sz w:val="18"/>
                <w:szCs w:val="18"/>
              </w:rPr>
              <w:t>jedinice emisije gasa sa efektom staklene baste.</w:t>
            </w:r>
          </w:p>
          <w:p w14:paraId="25B4A889" w14:textId="77777777" w:rsidR="00495505" w:rsidRPr="00165B90" w:rsidRDefault="00495505" w:rsidP="00132697">
            <w:pPr>
              <w:pStyle w:val="NoSpacing"/>
              <w:jc w:val="both"/>
              <w:rPr>
                <w:rFonts w:cstheme="minorHAnsi"/>
                <w:sz w:val="18"/>
                <w:szCs w:val="18"/>
              </w:rPr>
            </w:pPr>
          </w:p>
          <w:p w14:paraId="1EB2633E" w14:textId="77777777" w:rsidR="00495505" w:rsidRPr="000734BB" w:rsidRDefault="00495505" w:rsidP="00132697">
            <w:pPr>
              <w:pStyle w:val="NoSpacing"/>
              <w:jc w:val="both"/>
              <w:rPr>
                <w:rFonts w:cstheme="minorHAnsi"/>
                <w:sz w:val="18"/>
                <w:szCs w:val="18"/>
              </w:rPr>
            </w:pPr>
            <w:r w:rsidRPr="000734BB">
              <w:rPr>
                <w:rFonts w:cstheme="minorHAnsi"/>
                <w:b/>
                <w:sz w:val="18"/>
                <w:szCs w:val="18"/>
              </w:rPr>
              <w:t xml:space="preserve">2.2. </w:t>
            </w:r>
            <w:r w:rsidRPr="000734BB">
              <w:rPr>
                <w:rFonts w:cstheme="minorHAnsi"/>
                <w:b/>
                <w:sz w:val="18"/>
                <w:szCs w:val="18"/>
              </w:rPr>
              <w:tab/>
              <w:t>Rizici ulaganja u finansijske instrumente</w:t>
            </w:r>
          </w:p>
          <w:p w14:paraId="3C960256" w14:textId="77777777" w:rsidR="00495505" w:rsidRPr="000734BB" w:rsidRDefault="00495505" w:rsidP="00132697">
            <w:pPr>
              <w:pStyle w:val="NoSpacing"/>
              <w:jc w:val="both"/>
              <w:rPr>
                <w:rFonts w:cstheme="minorHAnsi"/>
                <w:b/>
                <w:sz w:val="18"/>
                <w:szCs w:val="18"/>
              </w:rPr>
            </w:pPr>
          </w:p>
          <w:p w14:paraId="61E47BA6" w14:textId="77777777" w:rsidR="00495505" w:rsidRPr="00736A3B" w:rsidRDefault="00495505" w:rsidP="00132697">
            <w:pPr>
              <w:pStyle w:val="NoSpacing"/>
              <w:jc w:val="both"/>
              <w:rPr>
                <w:rFonts w:cstheme="minorHAnsi"/>
                <w:b/>
                <w:sz w:val="18"/>
                <w:szCs w:val="18"/>
              </w:rPr>
            </w:pPr>
            <w:r w:rsidRPr="000734BB">
              <w:rPr>
                <w:rFonts w:cstheme="minorHAnsi"/>
                <w:b/>
                <w:sz w:val="18"/>
                <w:szCs w:val="18"/>
              </w:rPr>
              <w:t xml:space="preserve">2.2.1. </w:t>
            </w:r>
            <w:r w:rsidRPr="000734BB">
              <w:rPr>
                <w:rFonts w:cstheme="minorHAnsi"/>
                <w:b/>
                <w:sz w:val="18"/>
                <w:szCs w:val="18"/>
              </w:rPr>
              <w:tab/>
              <w:t xml:space="preserve"> Opšti rizici u poslovanju sa finansijskim instrumentima:</w:t>
            </w:r>
          </w:p>
          <w:p w14:paraId="15688A6A" w14:textId="77777777" w:rsidR="00495505" w:rsidRPr="00165B90" w:rsidRDefault="00495505" w:rsidP="00132697">
            <w:pPr>
              <w:pStyle w:val="NoSpacing"/>
              <w:jc w:val="both"/>
              <w:rPr>
                <w:rFonts w:cstheme="minorHAnsi"/>
                <w:sz w:val="18"/>
                <w:szCs w:val="18"/>
              </w:rPr>
            </w:pPr>
          </w:p>
          <w:p w14:paraId="6692C8B1"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valutni rizik, odnosno rizik promjene kursa;</w:t>
            </w:r>
          </w:p>
          <w:p w14:paraId="282A1361"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kamatni rizik, odnosno rizik mogućnosti gubitka uslijed promjena kamatnih stopa;</w:t>
            </w:r>
          </w:p>
          <w:p w14:paraId="71364B59"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rizik promjene kreditnog rejtinga zemlje, i to kao: rizik nemogućnosti plaćanja duga određene zemlje, politički rizik, uključujući i rizik neočekivanih regulatornih promjena koje utiču na tržište kapitala i položaj investitora;</w:t>
            </w:r>
          </w:p>
          <w:p w14:paraId="4AF590BD"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rizik inflacije, odnosno rizik smanjenja vrijednosti finansijskih instrumenata usled opšteg rasta cijena</w:t>
            </w:r>
          </w:p>
          <w:p w14:paraId="49BE82CB"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rizik likvidnosti, odnosno rizik nemogućnosti prodaje finansijskih instrumenata na sekundarnom tržištu kapitala zbog smanjene tražnje ili neefikasnosti tržišta;</w:t>
            </w:r>
          </w:p>
          <w:p w14:paraId="2CAC814F"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rizik emitenta, odnosno rizik smanjenja vrednosti finansijskih instrumenata zbog pada kreditnog rejtinga izdavaoca;</w:t>
            </w:r>
          </w:p>
          <w:p w14:paraId="70E98C30"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lastRenderedPageBreak/>
              <w:t>rizik stečaja, odnosno rizik smanjenja ili potpunog gubitka vrijednosti finansijskih instrumenata zbog otvaranja stečajnog postupka nad emitentom finansijskih instrumenata;</w:t>
            </w:r>
          </w:p>
          <w:p w14:paraId="4AB3FB22"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rizik psihologije tržišta, odnosno rizik promjene vrijednosti finansijskih instrumenata zbog špekulativnih aktivnosti investitora;</w:t>
            </w:r>
          </w:p>
          <w:p w14:paraId="75B61E31"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rizik kvara na informacionim sistemima i/ili rizik prekida komunikacijskih veza između ovlašćenih banaka, registra, depoa i kliringa hartija od vrijednosti, organizatora tržišta i/ili uređenih javnih tržišta finansijskih instrumenata;</w:t>
            </w:r>
          </w:p>
          <w:p w14:paraId="66B12BA5"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rizik finansijskog leverage, kupovina finansijskih instrumenata zaduživanjem znatno povećava rizik od gubitka;</w:t>
            </w:r>
          </w:p>
          <w:p w14:paraId="35E43DDF"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rizik dnevnog trgovanja (day trading risk), odnosno rizik mogućnosti dnevnog ili trenutnog gubitka uslijed izvršavanja transakcija u istom danu;</w:t>
            </w:r>
          </w:p>
          <w:p w14:paraId="10266131" w14:textId="77777777" w:rsidR="00495505" w:rsidRPr="00165B90" w:rsidRDefault="00495505" w:rsidP="00495505">
            <w:pPr>
              <w:pStyle w:val="NoSpacing"/>
              <w:numPr>
                <w:ilvl w:val="0"/>
                <w:numId w:val="30"/>
              </w:numPr>
              <w:suppressAutoHyphens/>
              <w:overflowPunct/>
              <w:autoSpaceDN w:val="0"/>
              <w:jc w:val="both"/>
              <w:rPr>
                <w:rFonts w:cstheme="minorHAnsi"/>
                <w:sz w:val="18"/>
                <w:szCs w:val="18"/>
              </w:rPr>
            </w:pPr>
            <w:r w:rsidRPr="00165B90">
              <w:rPr>
                <w:rFonts w:cstheme="minorHAnsi"/>
                <w:sz w:val="18"/>
                <w:szCs w:val="18"/>
              </w:rPr>
              <w:t>rizik segmenata tržišta (rizik pojedinih segmenata tržišta u zemlji ili u inostranstvu).</w:t>
            </w:r>
          </w:p>
          <w:p w14:paraId="2B6B4BBA" w14:textId="77777777" w:rsidR="00495505" w:rsidRPr="00165B90" w:rsidRDefault="00495505" w:rsidP="00132697">
            <w:pPr>
              <w:pStyle w:val="NoSpacing"/>
              <w:ind w:left="720"/>
              <w:jc w:val="both"/>
              <w:rPr>
                <w:rFonts w:cstheme="minorHAnsi"/>
                <w:b/>
                <w:sz w:val="18"/>
                <w:szCs w:val="18"/>
              </w:rPr>
            </w:pPr>
          </w:p>
          <w:p w14:paraId="4E44D784" w14:textId="77777777" w:rsidR="00495505" w:rsidRDefault="00495505" w:rsidP="00132697">
            <w:pPr>
              <w:pStyle w:val="NoSpacing"/>
              <w:jc w:val="both"/>
              <w:rPr>
                <w:rFonts w:cstheme="minorHAnsi"/>
                <w:b/>
                <w:sz w:val="18"/>
                <w:szCs w:val="18"/>
              </w:rPr>
            </w:pPr>
          </w:p>
          <w:p w14:paraId="420CBE97"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2.2.2. Posebni rizici u poslovanju sa finansijskim instrumentima i to:</w:t>
            </w:r>
          </w:p>
          <w:p w14:paraId="7DF88650" w14:textId="77777777" w:rsidR="00495505" w:rsidRPr="00165B90" w:rsidRDefault="00495505" w:rsidP="00132697">
            <w:pPr>
              <w:pStyle w:val="NoSpacing"/>
              <w:jc w:val="both"/>
              <w:rPr>
                <w:rFonts w:cstheme="minorHAnsi"/>
                <w:sz w:val="18"/>
                <w:szCs w:val="18"/>
              </w:rPr>
            </w:pPr>
          </w:p>
          <w:p w14:paraId="424594A3"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u poslovanju sa akcijama</w:t>
            </w:r>
          </w:p>
          <w:p w14:paraId="02640883" w14:textId="77777777" w:rsidR="00495505" w:rsidRPr="00165B90" w:rsidRDefault="00495505" w:rsidP="00495505">
            <w:pPr>
              <w:pStyle w:val="NoSpacing"/>
              <w:numPr>
                <w:ilvl w:val="0"/>
                <w:numId w:val="31"/>
              </w:numPr>
              <w:suppressAutoHyphens/>
              <w:overflowPunct/>
              <w:autoSpaceDN w:val="0"/>
              <w:jc w:val="both"/>
              <w:rPr>
                <w:rFonts w:cstheme="minorHAnsi"/>
                <w:sz w:val="18"/>
                <w:szCs w:val="18"/>
              </w:rPr>
            </w:pPr>
            <w:r w:rsidRPr="00165B90">
              <w:rPr>
                <w:rFonts w:cstheme="minorHAnsi"/>
                <w:sz w:val="18"/>
                <w:szCs w:val="18"/>
              </w:rPr>
              <w:t>tržišni rizik, rizik volatilnosti, odnosno rizik pada vrijednosti akcije usled uobičajenih periodičnih kretanja cena na tržištu;</w:t>
            </w:r>
          </w:p>
          <w:p w14:paraId="52A72E27" w14:textId="77777777" w:rsidR="00495505" w:rsidRPr="00165B90" w:rsidRDefault="00495505" w:rsidP="00495505">
            <w:pPr>
              <w:pStyle w:val="NoSpacing"/>
              <w:numPr>
                <w:ilvl w:val="0"/>
                <w:numId w:val="31"/>
              </w:numPr>
              <w:suppressAutoHyphens/>
              <w:overflowPunct/>
              <w:autoSpaceDN w:val="0"/>
              <w:jc w:val="both"/>
              <w:rPr>
                <w:rFonts w:cstheme="minorHAnsi"/>
                <w:sz w:val="18"/>
                <w:szCs w:val="18"/>
              </w:rPr>
            </w:pPr>
            <w:r w:rsidRPr="00165B90">
              <w:rPr>
                <w:rFonts w:cstheme="minorHAnsi"/>
                <w:sz w:val="18"/>
                <w:szCs w:val="18"/>
              </w:rPr>
              <w:t>rizik prinosa, odnosno rizik odnosa tržišne cijene i isplate dividende, ili rizik neplaćanja dividende;</w:t>
            </w:r>
          </w:p>
          <w:p w14:paraId="72A28095" w14:textId="77777777" w:rsidR="00495505" w:rsidRPr="00165B90" w:rsidRDefault="00495505" w:rsidP="00495505">
            <w:pPr>
              <w:pStyle w:val="NoSpacing"/>
              <w:numPr>
                <w:ilvl w:val="0"/>
                <w:numId w:val="31"/>
              </w:numPr>
              <w:suppressAutoHyphens/>
              <w:overflowPunct/>
              <w:autoSpaceDN w:val="0"/>
              <w:jc w:val="both"/>
              <w:rPr>
                <w:rFonts w:cstheme="minorHAnsi"/>
                <w:sz w:val="18"/>
                <w:szCs w:val="18"/>
              </w:rPr>
            </w:pPr>
            <w:r w:rsidRPr="00165B90">
              <w:rPr>
                <w:rFonts w:cstheme="minorHAnsi"/>
                <w:sz w:val="18"/>
                <w:szCs w:val="18"/>
              </w:rPr>
              <w:t>rizik stečaja ili likvidacije akcionarskog društva, može dovesti do potpunog gubitka za klijenta;</w:t>
            </w:r>
          </w:p>
          <w:p w14:paraId="5F2BD2FB" w14:textId="77777777" w:rsidR="00495505" w:rsidRPr="00165B90" w:rsidRDefault="00495505" w:rsidP="00132697">
            <w:pPr>
              <w:pStyle w:val="NoSpacing"/>
              <w:jc w:val="both"/>
              <w:rPr>
                <w:rFonts w:cstheme="minorHAnsi"/>
                <w:sz w:val="18"/>
                <w:szCs w:val="18"/>
              </w:rPr>
            </w:pPr>
          </w:p>
          <w:p w14:paraId="2F49D4F4"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u poslovanju sa obveznicama:</w:t>
            </w:r>
          </w:p>
          <w:p w14:paraId="3E7B7274" w14:textId="77777777" w:rsidR="00495505" w:rsidRPr="00165B90" w:rsidRDefault="00495505" w:rsidP="00495505">
            <w:pPr>
              <w:pStyle w:val="NoSpacing"/>
              <w:numPr>
                <w:ilvl w:val="0"/>
                <w:numId w:val="32"/>
              </w:numPr>
              <w:suppressAutoHyphens/>
              <w:overflowPunct/>
              <w:autoSpaceDN w:val="0"/>
              <w:jc w:val="both"/>
              <w:rPr>
                <w:rFonts w:cstheme="minorHAnsi"/>
                <w:sz w:val="18"/>
                <w:szCs w:val="18"/>
              </w:rPr>
            </w:pPr>
            <w:r w:rsidRPr="00165B90">
              <w:rPr>
                <w:rFonts w:cstheme="minorHAnsi"/>
                <w:sz w:val="18"/>
                <w:szCs w:val="18"/>
              </w:rPr>
              <w:t>tržišni rizik, rizik volatilnosti, odnosno rizik pada vrijednosti obveznice uslijed uobičajenih periodičnih kretanja cijena na tržištu;</w:t>
            </w:r>
          </w:p>
          <w:p w14:paraId="20E28F81" w14:textId="77777777" w:rsidR="00495505" w:rsidRPr="00165B90" w:rsidRDefault="00495505" w:rsidP="00495505">
            <w:pPr>
              <w:pStyle w:val="NoSpacing"/>
              <w:numPr>
                <w:ilvl w:val="0"/>
                <w:numId w:val="32"/>
              </w:numPr>
              <w:suppressAutoHyphens/>
              <w:overflowPunct/>
              <w:autoSpaceDN w:val="0"/>
              <w:jc w:val="both"/>
              <w:rPr>
                <w:rFonts w:cstheme="minorHAnsi"/>
                <w:sz w:val="18"/>
                <w:szCs w:val="18"/>
              </w:rPr>
            </w:pPr>
            <w:r w:rsidRPr="00165B90">
              <w:rPr>
                <w:rFonts w:cstheme="minorHAnsi"/>
                <w:sz w:val="18"/>
                <w:szCs w:val="18"/>
              </w:rPr>
              <w:t>rizik reinvestiranja;</w:t>
            </w:r>
          </w:p>
          <w:p w14:paraId="2EA806A8" w14:textId="77777777" w:rsidR="00495505" w:rsidRPr="00165B90" w:rsidRDefault="00495505" w:rsidP="00495505">
            <w:pPr>
              <w:pStyle w:val="NoSpacing"/>
              <w:numPr>
                <w:ilvl w:val="0"/>
                <w:numId w:val="32"/>
              </w:numPr>
              <w:suppressAutoHyphens/>
              <w:overflowPunct/>
              <w:autoSpaceDN w:val="0"/>
              <w:jc w:val="both"/>
              <w:rPr>
                <w:rFonts w:cstheme="minorHAnsi"/>
                <w:sz w:val="18"/>
                <w:szCs w:val="18"/>
              </w:rPr>
            </w:pPr>
            <w:r w:rsidRPr="00165B90">
              <w:rPr>
                <w:rFonts w:cstheme="minorHAnsi"/>
                <w:sz w:val="18"/>
                <w:szCs w:val="18"/>
              </w:rPr>
              <w:t>rizik promene kreditnog rejtinga izdavaoca, odnosno rizik da izdavaoc neće biti u mogućnosti podmiriti svoje dospjele obaveze na osnovu emitovanih obveznica;</w:t>
            </w:r>
          </w:p>
          <w:p w14:paraId="7F1416BF" w14:textId="77777777" w:rsidR="00495505" w:rsidRPr="00165B90" w:rsidRDefault="00495505" w:rsidP="00495505">
            <w:pPr>
              <w:pStyle w:val="NoSpacing"/>
              <w:numPr>
                <w:ilvl w:val="0"/>
                <w:numId w:val="32"/>
              </w:numPr>
              <w:suppressAutoHyphens/>
              <w:overflowPunct/>
              <w:autoSpaceDN w:val="0"/>
              <w:jc w:val="both"/>
              <w:rPr>
                <w:rFonts w:cstheme="minorHAnsi"/>
                <w:sz w:val="18"/>
                <w:szCs w:val="18"/>
              </w:rPr>
            </w:pPr>
            <w:r w:rsidRPr="00165B90">
              <w:rPr>
                <w:rFonts w:cstheme="minorHAnsi"/>
                <w:sz w:val="18"/>
                <w:szCs w:val="18"/>
              </w:rPr>
              <w:t>rizik prinosa, odnosno rizik promjene prinosa uslijed prodaje obveznice prije dospjeća;</w:t>
            </w:r>
          </w:p>
          <w:p w14:paraId="40B994AC" w14:textId="77777777" w:rsidR="00495505" w:rsidRPr="00165B90" w:rsidRDefault="00495505" w:rsidP="00495505">
            <w:pPr>
              <w:pStyle w:val="NoSpacing"/>
              <w:numPr>
                <w:ilvl w:val="0"/>
                <w:numId w:val="32"/>
              </w:numPr>
              <w:suppressAutoHyphens/>
              <w:overflowPunct/>
              <w:autoSpaceDN w:val="0"/>
              <w:jc w:val="both"/>
              <w:rPr>
                <w:rFonts w:cstheme="minorHAnsi"/>
                <w:sz w:val="18"/>
                <w:szCs w:val="18"/>
              </w:rPr>
            </w:pPr>
            <w:r w:rsidRPr="00165B90">
              <w:rPr>
                <w:rFonts w:cstheme="minorHAnsi"/>
                <w:sz w:val="18"/>
                <w:szCs w:val="18"/>
              </w:rPr>
              <w:t>rizik promjene kamatnih stopa, odnosno rizik promjene kamatne stope na tržištu u odnosu na kamatnu stopu na obveznicu, npr. ako kamatna stopa na tržištu poraste više od kamatne stope na obveznicu;</w:t>
            </w:r>
          </w:p>
          <w:p w14:paraId="2A896AEB" w14:textId="77777777" w:rsidR="00495505" w:rsidRPr="00165B90" w:rsidRDefault="00495505" w:rsidP="00495505">
            <w:pPr>
              <w:pStyle w:val="NoSpacing"/>
              <w:numPr>
                <w:ilvl w:val="0"/>
                <w:numId w:val="32"/>
              </w:numPr>
              <w:suppressAutoHyphens/>
              <w:overflowPunct/>
              <w:autoSpaceDN w:val="0"/>
              <w:jc w:val="both"/>
              <w:rPr>
                <w:rFonts w:cstheme="minorHAnsi"/>
                <w:sz w:val="18"/>
                <w:szCs w:val="18"/>
              </w:rPr>
            </w:pPr>
            <w:r w:rsidRPr="00165B90">
              <w:rPr>
                <w:rFonts w:cstheme="minorHAnsi"/>
                <w:sz w:val="18"/>
                <w:szCs w:val="18"/>
              </w:rPr>
              <w:t>rizik likvidnosti, odnosno rizik da se ponuda i/ili tražnja za pojedinu obveznicu smanji ili potpuno nestane,</w:t>
            </w:r>
          </w:p>
          <w:p w14:paraId="74D78A71" w14:textId="77777777" w:rsidR="00495505" w:rsidRPr="00165B90" w:rsidRDefault="00495505" w:rsidP="00495505">
            <w:pPr>
              <w:pStyle w:val="NoSpacing"/>
              <w:numPr>
                <w:ilvl w:val="0"/>
                <w:numId w:val="32"/>
              </w:numPr>
              <w:suppressAutoHyphens/>
              <w:overflowPunct/>
              <w:autoSpaceDN w:val="0"/>
              <w:jc w:val="both"/>
              <w:rPr>
                <w:rFonts w:cstheme="minorHAnsi"/>
                <w:sz w:val="18"/>
                <w:szCs w:val="18"/>
              </w:rPr>
            </w:pPr>
            <w:r w:rsidRPr="00165B90">
              <w:rPr>
                <w:rFonts w:cstheme="minorHAnsi"/>
                <w:sz w:val="18"/>
                <w:szCs w:val="18"/>
              </w:rPr>
              <w:t xml:space="preserve">valutni rizik, odnosno rizik da će se smanjiti vrijednost obveznica koje su denominovane u jednoj valuti ili uz valutnu klauzulu, a </w:t>
            </w:r>
            <w:r w:rsidRPr="00165B90">
              <w:rPr>
                <w:rFonts w:cstheme="minorHAnsi"/>
                <w:sz w:val="18"/>
                <w:szCs w:val="18"/>
              </w:rPr>
              <w:lastRenderedPageBreak/>
              <w:t>izražene u drugoj valuti uslijed promjene kursa tih valuta.</w:t>
            </w:r>
          </w:p>
          <w:p w14:paraId="0BE6FF6C" w14:textId="77777777" w:rsidR="00495505" w:rsidRPr="00165B90" w:rsidRDefault="00495505" w:rsidP="00132697">
            <w:pPr>
              <w:pStyle w:val="NoSpacing"/>
              <w:jc w:val="both"/>
              <w:rPr>
                <w:rFonts w:cstheme="minorHAnsi"/>
                <w:b/>
                <w:sz w:val="18"/>
                <w:szCs w:val="18"/>
              </w:rPr>
            </w:pPr>
          </w:p>
          <w:p w14:paraId="37E19B24"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u poslovanju sa jedinicama kolektivnog investiranja:</w:t>
            </w:r>
          </w:p>
          <w:p w14:paraId="650983CD" w14:textId="77777777" w:rsidR="00495505" w:rsidRPr="00165B90" w:rsidRDefault="00495505" w:rsidP="00495505">
            <w:pPr>
              <w:pStyle w:val="NoSpacing"/>
              <w:numPr>
                <w:ilvl w:val="0"/>
                <w:numId w:val="33"/>
              </w:numPr>
              <w:suppressAutoHyphens/>
              <w:overflowPunct/>
              <w:autoSpaceDN w:val="0"/>
              <w:jc w:val="both"/>
              <w:rPr>
                <w:rFonts w:cstheme="minorHAnsi"/>
                <w:sz w:val="18"/>
                <w:szCs w:val="18"/>
              </w:rPr>
            </w:pPr>
            <w:r w:rsidRPr="00165B90">
              <w:rPr>
                <w:rFonts w:cstheme="minorHAnsi"/>
                <w:sz w:val="18"/>
                <w:szCs w:val="18"/>
              </w:rPr>
              <w:t>valutni rizik je rizik koji je moguć ukoliko se imovina fonda sastoji od finansijskih instrumenata denominovanih u različitim valutama. Promjene međusobnog odnosa tih valuta mogu uticati na povećanje, odnosno smanjenje imovine fonda, a samim tim i vrijednosti uloga investitora u fond;</w:t>
            </w:r>
          </w:p>
          <w:p w14:paraId="39123381" w14:textId="77777777" w:rsidR="00495505" w:rsidRPr="00165B90" w:rsidRDefault="00495505" w:rsidP="00495505">
            <w:pPr>
              <w:pStyle w:val="NoSpacing"/>
              <w:numPr>
                <w:ilvl w:val="0"/>
                <w:numId w:val="33"/>
              </w:numPr>
              <w:suppressAutoHyphens/>
              <w:overflowPunct/>
              <w:autoSpaceDN w:val="0"/>
              <w:jc w:val="both"/>
              <w:rPr>
                <w:rFonts w:cstheme="minorHAnsi"/>
                <w:sz w:val="18"/>
                <w:szCs w:val="18"/>
              </w:rPr>
            </w:pPr>
            <w:r w:rsidRPr="00165B90">
              <w:rPr>
                <w:rFonts w:cstheme="minorHAnsi"/>
                <w:sz w:val="18"/>
                <w:szCs w:val="18"/>
              </w:rPr>
              <w:t>tržišni rizik tj. rizik pada vrijednosti imovine fonda uslijed pada vrijednosti cijena finansijskih instrumenata u koje je uložena imovina fonda;</w:t>
            </w:r>
          </w:p>
          <w:p w14:paraId="0A4EA226" w14:textId="77777777" w:rsidR="00495505" w:rsidRPr="00165B90" w:rsidRDefault="00495505" w:rsidP="00495505">
            <w:pPr>
              <w:pStyle w:val="NoSpacing"/>
              <w:numPr>
                <w:ilvl w:val="0"/>
                <w:numId w:val="33"/>
              </w:numPr>
              <w:suppressAutoHyphens/>
              <w:overflowPunct/>
              <w:autoSpaceDN w:val="0"/>
              <w:jc w:val="both"/>
              <w:rPr>
                <w:rFonts w:cstheme="minorHAnsi"/>
                <w:sz w:val="18"/>
                <w:szCs w:val="18"/>
              </w:rPr>
            </w:pPr>
            <w:r w:rsidRPr="00165B90">
              <w:rPr>
                <w:rFonts w:cstheme="minorHAnsi"/>
                <w:sz w:val="18"/>
                <w:szCs w:val="18"/>
              </w:rPr>
              <w:t>kreditni rizik je rizik da izdavaoci finansijskih instrumenata u koje je uložena imovina fonda nisu u mogućnosti da izvršavaju svoje finansijske obaveze, što uzrokuje pad vrijednosti imovine fonda;</w:t>
            </w:r>
          </w:p>
          <w:p w14:paraId="05AF4DD2" w14:textId="77777777" w:rsidR="00495505" w:rsidRPr="00165B90" w:rsidRDefault="00495505" w:rsidP="00495505">
            <w:pPr>
              <w:pStyle w:val="NoSpacing"/>
              <w:numPr>
                <w:ilvl w:val="0"/>
                <w:numId w:val="33"/>
              </w:numPr>
              <w:suppressAutoHyphens/>
              <w:overflowPunct/>
              <w:autoSpaceDN w:val="0"/>
              <w:jc w:val="both"/>
              <w:rPr>
                <w:rFonts w:cstheme="minorHAnsi"/>
                <w:sz w:val="18"/>
                <w:szCs w:val="18"/>
              </w:rPr>
            </w:pPr>
            <w:r w:rsidRPr="00165B90">
              <w:rPr>
                <w:rFonts w:cstheme="minorHAnsi"/>
                <w:sz w:val="18"/>
                <w:szCs w:val="18"/>
              </w:rPr>
              <w:t>rizik likvidnosti je rizik da je tržište finansijskih instrumenata u koje je uložena imovina fonda nelikvidno, da fond ne može brzo i po fer cijeni da proda finansijske instrumente kako bi izašao u susret zahtjevima za otkup uloga.</w:t>
            </w:r>
          </w:p>
          <w:p w14:paraId="314925BD" w14:textId="77777777" w:rsidR="00495505" w:rsidRPr="00165B90" w:rsidRDefault="00495505" w:rsidP="00132697">
            <w:pPr>
              <w:pStyle w:val="NoSpacing"/>
              <w:jc w:val="both"/>
              <w:rPr>
                <w:rFonts w:cstheme="minorHAnsi"/>
                <w:sz w:val="18"/>
                <w:szCs w:val="18"/>
              </w:rPr>
            </w:pPr>
          </w:p>
          <w:p w14:paraId="5E39A331" w14:textId="77777777" w:rsidR="00495505" w:rsidRDefault="00495505" w:rsidP="00132697">
            <w:pPr>
              <w:pStyle w:val="NoSpacing"/>
              <w:jc w:val="both"/>
              <w:rPr>
                <w:rFonts w:cstheme="minorHAnsi"/>
                <w:b/>
                <w:sz w:val="18"/>
                <w:szCs w:val="18"/>
              </w:rPr>
            </w:pPr>
          </w:p>
          <w:p w14:paraId="64367F57" w14:textId="77777777" w:rsidR="00495505" w:rsidRPr="000734BB" w:rsidRDefault="00495505" w:rsidP="00132697">
            <w:pPr>
              <w:pStyle w:val="NoSpacing"/>
              <w:jc w:val="both"/>
              <w:rPr>
                <w:rFonts w:cstheme="minorHAnsi"/>
                <w:sz w:val="18"/>
                <w:szCs w:val="18"/>
              </w:rPr>
            </w:pPr>
            <w:r w:rsidRPr="000734BB">
              <w:rPr>
                <w:rFonts w:cstheme="minorHAnsi"/>
                <w:b/>
                <w:sz w:val="18"/>
                <w:szCs w:val="18"/>
              </w:rPr>
              <w:t>u poslovanju sa izvedenim finansijskih instrumentima:</w:t>
            </w:r>
          </w:p>
          <w:p w14:paraId="19C02611" w14:textId="77777777" w:rsidR="00495505" w:rsidRPr="000734BB" w:rsidRDefault="00495505" w:rsidP="00495505">
            <w:pPr>
              <w:pStyle w:val="NoSpacing"/>
              <w:numPr>
                <w:ilvl w:val="0"/>
                <w:numId w:val="34"/>
              </w:numPr>
              <w:suppressAutoHyphens/>
              <w:overflowPunct/>
              <w:autoSpaceDN w:val="0"/>
              <w:jc w:val="both"/>
              <w:rPr>
                <w:rFonts w:cstheme="minorHAnsi"/>
                <w:sz w:val="18"/>
                <w:szCs w:val="18"/>
              </w:rPr>
            </w:pPr>
            <w:r w:rsidRPr="000734BB">
              <w:rPr>
                <w:rFonts w:cstheme="minorHAnsi"/>
                <w:sz w:val="18"/>
                <w:szCs w:val="18"/>
              </w:rPr>
              <w:t>pozicioni rizik je rizik gubitka zbog promjene cijene (povećanja ili smanjenja) finansijskog instrumenta odnosno u slučaju finansijskog instrumenta koji je izveden iz promjene cene odnosne varijable;</w:t>
            </w:r>
          </w:p>
          <w:p w14:paraId="7B811E82" w14:textId="77777777" w:rsidR="00495505" w:rsidRPr="000734BB" w:rsidRDefault="00495505" w:rsidP="00495505">
            <w:pPr>
              <w:pStyle w:val="NoSpacing"/>
              <w:numPr>
                <w:ilvl w:val="0"/>
                <w:numId w:val="34"/>
              </w:numPr>
              <w:suppressAutoHyphens/>
              <w:overflowPunct/>
              <w:autoSpaceDN w:val="0"/>
              <w:jc w:val="both"/>
              <w:rPr>
                <w:rFonts w:cstheme="minorHAnsi"/>
                <w:sz w:val="18"/>
                <w:szCs w:val="18"/>
              </w:rPr>
            </w:pPr>
            <w:r w:rsidRPr="000734BB">
              <w:rPr>
                <w:rFonts w:cstheme="minorHAnsi"/>
                <w:sz w:val="18"/>
                <w:szCs w:val="18"/>
              </w:rPr>
              <w:t>opšti pozicioni rizik kao rizik gubitka na osnovu promjene cijene finansijskog instrumenta uslijed promjene nivoa kamatnih stopa ili većih promjena na tržištu kapitala, nezavisno od bilo koje specifične karakteristike tog finansijskog instrumenta;</w:t>
            </w:r>
          </w:p>
          <w:p w14:paraId="237C543E" w14:textId="77777777" w:rsidR="00495505" w:rsidRPr="000734BB" w:rsidRDefault="00495505" w:rsidP="00495505">
            <w:pPr>
              <w:pStyle w:val="NoSpacing"/>
              <w:numPr>
                <w:ilvl w:val="0"/>
                <w:numId w:val="34"/>
              </w:numPr>
              <w:suppressAutoHyphens/>
              <w:overflowPunct/>
              <w:autoSpaceDN w:val="0"/>
              <w:jc w:val="both"/>
              <w:rPr>
                <w:rFonts w:cstheme="minorHAnsi"/>
                <w:sz w:val="18"/>
                <w:szCs w:val="18"/>
              </w:rPr>
            </w:pPr>
            <w:r w:rsidRPr="000734BB">
              <w:rPr>
                <w:rFonts w:cstheme="minorHAnsi"/>
                <w:sz w:val="18"/>
                <w:szCs w:val="18"/>
              </w:rPr>
              <w:t>specifični pozicioni rizik kao rizik gubitka na osnovu promjene cijene finansijskog instrumenta uslijed činjenica koje se odnose na izdavaoca instrumenta, odnosno u slučaju izvedenog finansijskog instrumenta, uslijed činjenica koje se odnose na izdavaoca osnovnog finansijskog instrumenta;</w:t>
            </w:r>
          </w:p>
          <w:p w14:paraId="73B8A177" w14:textId="77777777" w:rsidR="00495505" w:rsidRPr="000734BB" w:rsidRDefault="00495505" w:rsidP="00495505">
            <w:pPr>
              <w:pStyle w:val="NoSpacing"/>
              <w:numPr>
                <w:ilvl w:val="0"/>
                <w:numId w:val="34"/>
              </w:numPr>
              <w:suppressAutoHyphens/>
              <w:overflowPunct/>
              <w:autoSpaceDN w:val="0"/>
              <w:jc w:val="both"/>
              <w:rPr>
                <w:rFonts w:cstheme="minorHAnsi"/>
                <w:sz w:val="18"/>
                <w:szCs w:val="18"/>
              </w:rPr>
            </w:pPr>
            <w:r w:rsidRPr="000734BB">
              <w:rPr>
                <w:rFonts w:cstheme="minorHAnsi"/>
                <w:sz w:val="18"/>
                <w:szCs w:val="18"/>
              </w:rPr>
              <w:t>kursni rizik je rizik gubitaka koji nastaje zbog promjene kursa valuta;</w:t>
            </w:r>
          </w:p>
          <w:p w14:paraId="0D17555C" w14:textId="77777777" w:rsidR="00495505" w:rsidRPr="000734BB" w:rsidRDefault="00495505" w:rsidP="00495505">
            <w:pPr>
              <w:pStyle w:val="NoSpacing"/>
              <w:numPr>
                <w:ilvl w:val="0"/>
                <w:numId w:val="34"/>
              </w:numPr>
              <w:suppressAutoHyphens/>
              <w:overflowPunct/>
              <w:autoSpaceDN w:val="0"/>
              <w:jc w:val="both"/>
              <w:rPr>
                <w:rFonts w:cstheme="minorHAnsi"/>
                <w:sz w:val="18"/>
                <w:szCs w:val="18"/>
              </w:rPr>
            </w:pPr>
            <w:r w:rsidRPr="000734BB">
              <w:rPr>
                <w:rFonts w:cstheme="minorHAnsi"/>
                <w:sz w:val="18"/>
                <w:szCs w:val="18"/>
              </w:rPr>
              <w:t>robni rizik je rizik gubitka koji nastaje zbog promjena cijena robe;</w:t>
            </w:r>
          </w:p>
          <w:p w14:paraId="5332591A" w14:textId="77777777" w:rsidR="00495505" w:rsidRPr="000734BB" w:rsidRDefault="00495505" w:rsidP="00495505">
            <w:pPr>
              <w:pStyle w:val="NoSpacing"/>
              <w:numPr>
                <w:ilvl w:val="0"/>
                <w:numId w:val="34"/>
              </w:numPr>
              <w:suppressAutoHyphens/>
              <w:overflowPunct/>
              <w:autoSpaceDN w:val="0"/>
              <w:jc w:val="both"/>
              <w:rPr>
                <w:rFonts w:cstheme="minorHAnsi"/>
                <w:sz w:val="18"/>
                <w:szCs w:val="18"/>
              </w:rPr>
            </w:pPr>
            <w:r w:rsidRPr="000734BB">
              <w:rPr>
                <w:rFonts w:cstheme="minorHAnsi"/>
                <w:sz w:val="18"/>
                <w:szCs w:val="18"/>
              </w:rPr>
              <w:t>rizik likvidnosti je rizik gubitka koji nastaje zbog postojeće ili očekivane nemogućnosti investicionog društva da izmiri svoje novčane obaveze u roku dospjeća.</w:t>
            </w:r>
          </w:p>
          <w:p w14:paraId="4D911A81" w14:textId="77777777" w:rsidR="00495505" w:rsidRPr="00165B90" w:rsidRDefault="00495505" w:rsidP="00132697">
            <w:pPr>
              <w:pStyle w:val="NoSpacing"/>
              <w:jc w:val="both"/>
              <w:rPr>
                <w:rFonts w:cstheme="minorHAnsi"/>
                <w:sz w:val="18"/>
                <w:szCs w:val="18"/>
              </w:rPr>
            </w:pPr>
          </w:p>
          <w:p w14:paraId="52B29B75" w14:textId="77777777" w:rsidR="00495505" w:rsidRPr="00165B90" w:rsidRDefault="00495505" w:rsidP="00132697">
            <w:pPr>
              <w:pStyle w:val="Standard"/>
              <w:jc w:val="both"/>
              <w:rPr>
                <w:rFonts w:asciiTheme="minorHAnsi" w:hAnsiTheme="minorHAnsi" w:cstheme="minorHAnsi"/>
                <w:sz w:val="18"/>
                <w:szCs w:val="18"/>
              </w:rPr>
            </w:pPr>
            <w:r w:rsidRPr="00165B90">
              <w:rPr>
                <w:rFonts w:asciiTheme="minorHAnsi" w:hAnsiTheme="minorHAnsi" w:cstheme="minorHAnsi"/>
                <w:b/>
                <w:sz w:val="18"/>
                <w:szCs w:val="18"/>
              </w:rPr>
              <w:t>3.</w:t>
            </w:r>
            <w:r w:rsidRPr="00165B90">
              <w:rPr>
                <w:rFonts w:cstheme="minorHAnsi"/>
                <w:b/>
                <w:sz w:val="18"/>
                <w:szCs w:val="18"/>
              </w:rPr>
              <w:t xml:space="preserve"> </w:t>
            </w:r>
            <w:r w:rsidRPr="00165B90">
              <w:rPr>
                <w:rFonts w:cstheme="minorHAnsi"/>
                <w:b/>
                <w:sz w:val="18"/>
                <w:szCs w:val="18"/>
              </w:rPr>
              <w:tab/>
            </w:r>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Informacije</w:t>
            </w:r>
            <w:proofErr w:type="spellEnd"/>
            <w:r w:rsidRPr="00165B90">
              <w:rPr>
                <w:rFonts w:asciiTheme="minorHAnsi" w:hAnsiTheme="minorHAnsi" w:cstheme="minorHAnsi"/>
                <w:b/>
                <w:sz w:val="18"/>
                <w:szCs w:val="18"/>
              </w:rPr>
              <w:t xml:space="preserve"> o </w:t>
            </w:r>
            <w:proofErr w:type="spellStart"/>
            <w:r w:rsidRPr="00165B90">
              <w:rPr>
                <w:rFonts w:asciiTheme="minorHAnsi" w:hAnsiTheme="minorHAnsi" w:cstheme="minorHAnsi"/>
                <w:b/>
                <w:sz w:val="18"/>
                <w:szCs w:val="18"/>
              </w:rPr>
              <w:t>troškovima</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i</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povezanim</w:t>
            </w:r>
            <w:proofErr w:type="spellEnd"/>
            <w:r w:rsidRPr="00165B90">
              <w:rPr>
                <w:rFonts w:asciiTheme="minorHAnsi" w:hAnsiTheme="minorHAnsi" w:cstheme="minorHAnsi"/>
                <w:b/>
                <w:sz w:val="18"/>
                <w:szCs w:val="18"/>
              </w:rPr>
              <w:t xml:space="preserve"> </w:t>
            </w:r>
            <w:proofErr w:type="spellStart"/>
            <w:r w:rsidRPr="00165B90">
              <w:rPr>
                <w:rFonts w:asciiTheme="minorHAnsi" w:hAnsiTheme="minorHAnsi" w:cstheme="minorHAnsi"/>
                <w:b/>
                <w:sz w:val="18"/>
                <w:szCs w:val="18"/>
              </w:rPr>
              <w:t>izdacima</w:t>
            </w:r>
            <w:proofErr w:type="spellEnd"/>
          </w:p>
          <w:p w14:paraId="2902B41E" w14:textId="77777777" w:rsidR="00495505" w:rsidRPr="00165B90" w:rsidRDefault="00495505" w:rsidP="00132697">
            <w:pPr>
              <w:pStyle w:val="Standard"/>
              <w:jc w:val="both"/>
              <w:rPr>
                <w:rFonts w:asciiTheme="minorHAnsi" w:hAnsiTheme="minorHAnsi" w:cstheme="minorHAnsi"/>
                <w:sz w:val="18"/>
                <w:szCs w:val="18"/>
              </w:rPr>
            </w:pPr>
          </w:p>
          <w:p w14:paraId="67C4A9DA" w14:textId="77777777" w:rsidR="00495505" w:rsidRPr="00165B90" w:rsidRDefault="00495505" w:rsidP="00132697">
            <w:pPr>
              <w:pStyle w:val="Standard"/>
              <w:jc w:val="both"/>
              <w:rPr>
                <w:rFonts w:asciiTheme="minorHAnsi" w:hAnsiTheme="minorHAnsi" w:cstheme="minorHAnsi"/>
                <w:sz w:val="18"/>
                <w:szCs w:val="18"/>
              </w:rPr>
            </w:pPr>
            <w:proofErr w:type="spellStart"/>
            <w:r w:rsidRPr="00165B90">
              <w:rPr>
                <w:rFonts w:asciiTheme="minorHAnsi" w:hAnsiTheme="minorHAnsi" w:cstheme="minorHAnsi"/>
                <w:sz w:val="18"/>
                <w:szCs w:val="18"/>
              </w:rPr>
              <w:t>Društvo</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dužno</w:t>
            </w:r>
            <w:proofErr w:type="spellEnd"/>
            <w:r w:rsidRPr="00165B90">
              <w:rPr>
                <w:rFonts w:asciiTheme="minorHAnsi" w:hAnsiTheme="minorHAnsi" w:cstheme="minorHAnsi"/>
                <w:sz w:val="18"/>
                <w:szCs w:val="18"/>
              </w:rPr>
              <w:t xml:space="preserve"> je da </w:t>
            </w:r>
            <w:proofErr w:type="spellStart"/>
            <w:r w:rsidRPr="00165B90">
              <w:rPr>
                <w:rFonts w:asciiTheme="minorHAnsi" w:hAnsiTheme="minorHAnsi" w:cstheme="minorHAnsi"/>
                <w:sz w:val="18"/>
                <w:szCs w:val="18"/>
              </w:rPr>
              <w:t>dostavi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postojećim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potencijalnim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malim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investitorima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informacije</w:t>
            </w:r>
            <w:proofErr w:type="spellEnd"/>
            <w:r w:rsidRPr="00165B90">
              <w:rPr>
                <w:rFonts w:asciiTheme="minorHAnsi" w:hAnsiTheme="minorHAnsi" w:cstheme="minorHAnsi"/>
                <w:sz w:val="18"/>
                <w:szCs w:val="18"/>
              </w:rPr>
              <w:t xml:space="preserve"> o </w:t>
            </w:r>
            <w:proofErr w:type="spellStart"/>
            <w:r w:rsidRPr="00165B90">
              <w:rPr>
                <w:rFonts w:asciiTheme="minorHAnsi" w:hAnsiTheme="minorHAnsi" w:cstheme="minorHAnsi"/>
                <w:sz w:val="18"/>
                <w:szCs w:val="18"/>
              </w:rPr>
              <w:t>troškovima</w:t>
            </w:r>
            <w:proofErr w:type="spellEnd"/>
            <w:r w:rsidRPr="00165B90">
              <w:rPr>
                <w:rFonts w:asciiTheme="minorHAnsi" w:hAnsiTheme="minorHAnsi" w:cstheme="minorHAnsi"/>
                <w:sz w:val="18"/>
                <w:szCs w:val="18"/>
              </w:rPr>
              <w:t xml:space="preserve">, a </w:t>
            </w:r>
            <w:proofErr w:type="spellStart"/>
            <w:r w:rsidRPr="00165B90">
              <w:rPr>
                <w:rFonts w:asciiTheme="minorHAnsi" w:hAnsiTheme="minorHAnsi" w:cstheme="minorHAnsi"/>
                <w:sz w:val="18"/>
                <w:szCs w:val="18"/>
              </w:rPr>
              <w:t>naročito</w:t>
            </w:r>
            <w:proofErr w:type="spellEnd"/>
            <w:r w:rsidRPr="00165B90">
              <w:rPr>
                <w:rFonts w:asciiTheme="minorHAnsi" w:hAnsiTheme="minorHAnsi" w:cstheme="minorHAnsi"/>
                <w:sz w:val="18"/>
                <w:szCs w:val="18"/>
              </w:rPr>
              <w:t>:</w:t>
            </w:r>
          </w:p>
          <w:p w14:paraId="7EB510EB" w14:textId="77777777" w:rsidR="00495505" w:rsidRPr="00165B90" w:rsidRDefault="00495505" w:rsidP="00132697">
            <w:pPr>
              <w:pStyle w:val="Standard"/>
              <w:jc w:val="both"/>
              <w:rPr>
                <w:rFonts w:asciiTheme="minorHAnsi" w:hAnsiTheme="minorHAnsi" w:cstheme="minorHAnsi"/>
                <w:sz w:val="18"/>
                <w:szCs w:val="18"/>
              </w:rPr>
            </w:pPr>
          </w:p>
          <w:p w14:paraId="035709D3" w14:textId="77777777" w:rsidR="00495505" w:rsidRPr="00C73FFD" w:rsidRDefault="00495505" w:rsidP="00495505">
            <w:pPr>
              <w:pStyle w:val="ListParagraph"/>
              <w:numPr>
                <w:ilvl w:val="0"/>
                <w:numId w:val="35"/>
              </w:numPr>
              <w:suppressAutoHyphens/>
              <w:autoSpaceDN w:val="0"/>
              <w:spacing w:after="0" w:line="240" w:lineRule="auto"/>
              <w:jc w:val="both"/>
              <w:rPr>
                <w:rFonts w:cstheme="minorHAnsi"/>
                <w:sz w:val="18"/>
                <w:szCs w:val="18"/>
              </w:rPr>
            </w:pPr>
            <w:proofErr w:type="spellStart"/>
            <w:r w:rsidRPr="00C73FFD">
              <w:rPr>
                <w:rFonts w:cstheme="minorHAnsi"/>
                <w:sz w:val="18"/>
                <w:szCs w:val="18"/>
              </w:rPr>
              <w:t>ukupnu</w:t>
            </w:r>
            <w:proofErr w:type="spellEnd"/>
            <w:r w:rsidRPr="00C73FFD">
              <w:rPr>
                <w:rFonts w:cstheme="minorHAnsi"/>
                <w:sz w:val="18"/>
                <w:szCs w:val="18"/>
              </w:rPr>
              <w:t xml:space="preserve"> </w:t>
            </w:r>
            <w:proofErr w:type="spellStart"/>
            <w:r w:rsidRPr="00C73FFD">
              <w:rPr>
                <w:rFonts w:cstheme="minorHAnsi"/>
                <w:sz w:val="18"/>
                <w:szCs w:val="18"/>
              </w:rPr>
              <w:t>cijenu</w:t>
            </w:r>
            <w:proofErr w:type="spellEnd"/>
            <w:r w:rsidRPr="00C73FFD">
              <w:rPr>
                <w:rFonts w:cstheme="minorHAnsi"/>
                <w:sz w:val="18"/>
                <w:szCs w:val="18"/>
              </w:rPr>
              <w:t xml:space="preserve"> </w:t>
            </w:r>
            <w:proofErr w:type="spellStart"/>
            <w:r w:rsidRPr="00C73FFD">
              <w:rPr>
                <w:rFonts w:cstheme="minorHAnsi"/>
                <w:sz w:val="18"/>
                <w:szCs w:val="18"/>
              </w:rPr>
              <w:t>koju</w:t>
            </w:r>
            <w:proofErr w:type="spellEnd"/>
            <w:r w:rsidRPr="00C73FFD">
              <w:rPr>
                <w:rFonts w:cstheme="minorHAnsi"/>
                <w:sz w:val="18"/>
                <w:szCs w:val="18"/>
              </w:rPr>
              <w:t xml:space="preserve"> </w:t>
            </w:r>
            <w:proofErr w:type="spellStart"/>
            <w:r w:rsidRPr="00C73FFD">
              <w:rPr>
                <w:rFonts w:cstheme="minorHAnsi"/>
                <w:sz w:val="18"/>
                <w:szCs w:val="18"/>
              </w:rPr>
              <w:t>plaća</w:t>
            </w:r>
            <w:proofErr w:type="spellEnd"/>
            <w:r w:rsidRPr="00C73FFD">
              <w:rPr>
                <w:rFonts w:cstheme="minorHAnsi"/>
                <w:sz w:val="18"/>
                <w:szCs w:val="18"/>
              </w:rPr>
              <w:t xml:space="preserve"> </w:t>
            </w:r>
            <w:proofErr w:type="spellStart"/>
            <w:r w:rsidRPr="00C73FFD">
              <w:rPr>
                <w:rFonts w:cstheme="minorHAnsi"/>
                <w:sz w:val="18"/>
                <w:szCs w:val="18"/>
              </w:rPr>
              <w:t>klijent</w:t>
            </w:r>
            <w:proofErr w:type="spellEnd"/>
            <w:r w:rsidRPr="00C73FFD">
              <w:rPr>
                <w:rFonts w:cstheme="minorHAnsi"/>
                <w:sz w:val="18"/>
                <w:szCs w:val="18"/>
              </w:rPr>
              <w:t xml:space="preserve"> u </w:t>
            </w:r>
            <w:proofErr w:type="spellStart"/>
            <w:r w:rsidRPr="00C73FFD">
              <w:rPr>
                <w:rFonts w:cstheme="minorHAnsi"/>
                <w:sz w:val="18"/>
                <w:szCs w:val="18"/>
              </w:rPr>
              <w:t>vezi</w:t>
            </w:r>
            <w:proofErr w:type="spellEnd"/>
            <w:r w:rsidRPr="00C73FFD">
              <w:rPr>
                <w:rFonts w:cstheme="minorHAnsi"/>
                <w:sz w:val="18"/>
                <w:szCs w:val="18"/>
              </w:rPr>
              <w:t xml:space="preserve"> </w:t>
            </w:r>
            <w:proofErr w:type="spellStart"/>
            <w:r w:rsidRPr="00C73FFD">
              <w:rPr>
                <w:rFonts w:cstheme="minorHAnsi"/>
                <w:sz w:val="18"/>
                <w:szCs w:val="18"/>
              </w:rPr>
              <w:t>sa</w:t>
            </w:r>
            <w:proofErr w:type="spellEnd"/>
            <w:r w:rsidRPr="00C73FFD">
              <w:rPr>
                <w:rFonts w:cstheme="minorHAnsi"/>
                <w:sz w:val="18"/>
                <w:szCs w:val="18"/>
              </w:rPr>
              <w:t xml:space="preserve"> </w:t>
            </w:r>
            <w:proofErr w:type="spellStart"/>
            <w:r w:rsidRPr="00C73FFD">
              <w:rPr>
                <w:rFonts w:cstheme="minorHAnsi"/>
                <w:sz w:val="18"/>
                <w:szCs w:val="18"/>
              </w:rPr>
              <w:t>finansijskim</w:t>
            </w:r>
            <w:proofErr w:type="spellEnd"/>
            <w:r w:rsidRPr="00C73FFD">
              <w:rPr>
                <w:rFonts w:cstheme="minorHAnsi"/>
                <w:sz w:val="18"/>
                <w:szCs w:val="18"/>
              </w:rPr>
              <w:t xml:space="preserve"> </w:t>
            </w:r>
            <w:proofErr w:type="spellStart"/>
            <w:r w:rsidRPr="00C73FFD">
              <w:rPr>
                <w:rFonts w:cstheme="minorHAnsi"/>
                <w:sz w:val="18"/>
                <w:szCs w:val="18"/>
              </w:rPr>
              <w:t>instrumentom</w:t>
            </w:r>
            <w:proofErr w:type="spellEnd"/>
            <w:r w:rsidRPr="00C73FFD">
              <w:rPr>
                <w:rFonts w:cstheme="minorHAnsi"/>
                <w:sz w:val="18"/>
                <w:szCs w:val="18"/>
              </w:rPr>
              <w:t xml:space="preserve"> </w:t>
            </w:r>
            <w:proofErr w:type="spellStart"/>
            <w:r w:rsidRPr="00C73FFD">
              <w:rPr>
                <w:rFonts w:cstheme="minorHAnsi"/>
                <w:sz w:val="18"/>
                <w:szCs w:val="18"/>
              </w:rPr>
              <w:t>ili</w:t>
            </w:r>
            <w:proofErr w:type="spellEnd"/>
            <w:r w:rsidRPr="00C73FFD">
              <w:rPr>
                <w:rFonts w:cstheme="minorHAnsi"/>
                <w:sz w:val="18"/>
                <w:szCs w:val="18"/>
              </w:rPr>
              <w:t xml:space="preserve"> </w:t>
            </w:r>
            <w:proofErr w:type="spellStart"/>
            <w:r w:rsidRPr="00C73FFD">
              <w:rPr>
                <w:rFonts w:cstheme="minorHAnsi"/>
                <w:sz w:val="18"/>
                <w:szCs w:val="18"/>
              </w:rPr>
              <w:t>investicionom</w:t>
            </w:r>
            <w:proofErr w:type="spellEnd"/>
            <w:r w:rsidRPr="00C73FFD">
              <w:rPr>
                <w:rFonts w:cstheme="minorHAnsi"/>
                <w:sz w:val="18"/>
                <w:szCs w:val="18"/>
              </w:rPr>
              <w:t xml:space="preserve"> </w:t>
            </w:r>
            <w:proofErr w:type="spellStart"/>
            <w:r w:rsidRPr="00C73FFD">
              <w:rPr>
                <w:rFonts w:cstheme="minorHAnsi"/>
                <w:sz w:val="18"/>
                <w:szCs w:val="18"/>
              </w:rPr>
              <w:t>ili</w:t>
            </w:r>
            <w:proofErr w:type="spellEnd"/>
            <w:r w:rsidRPr="00C73FFD">
              <w:rPr>
                <w:rFonts w:cstheme="minorHAnsi"/>
                <w:sz w:val="18"/>
                <w:szCs w:val="18"/>
              </w:rPr>
              <w:t xml:space="preserve"> </w:t>
            </w:r>
            <w:proofErr w:type="spellStart"/>
            <w:r w:rsidRPr="00C73FFD">
              <w:rPr>
                <w:rFonts w:cstheme="minorHAnsi"/>
                <w:sz w:val="18"/>
                <w:szCs w:val="18"/>
              </w:rPr>
              <w:lastRenderedPageBreak/>
              <w:t>pomoćnom</w:t>
            </w:r>
            <w:proofErr w:type="spellEnd"/>
            <w:r w:rsidRPr="00C73FFD">
              <w:rPr>
                <w:rFonts w:cstheme="minorHAnsi"/>
                <w:sz w:val="18"/>
                <w:szCs w:val="18"/>
              </w:rPr>
              <w:t xml:space="preserve"> </w:t>
            </w:r>
            <w:proofErr w:type="spellStart"/>
            <w:r w:rsidRPr="00C73FFD">
              <w:rPr>
                <w:rFonts w:cstheme="minorHAnsi"/>
                <w:sz w:val="18"/>
                <w:szCs w:val="18"/>
              </w:rPr>
              <w:t>uslugom</w:t>
            </w:r>
            <w:proofErr w:type="spellEnd"/>
            <w:r w:rsidRPr="00C73FFD">
              <w:rPr>
                <w:rFonts w:cstheme="minorHAnsi"/>
                <w:sz w:val="18"/>
                <w:szCs w:val="18"/>
              </w:rPr>
              <w:t xml:space="preserve">, </w:t>
            </w:r>
            <w:proofErr w:type="spellStart"/>
            <w:r w:rsidRPr="00C73FFD">
              <w:rPr>
                <w:rFonts w:cstheme="minorHAnsi"/>
                <w:sz w:val="18"/>
                <w:szCs w:val="18"/>
              </w:rPr>
              <w:t>uključujući</w:t>
            </w:r>
            <w:proofErr w:type="spellEnd"/>
            <w:r w:rsidRPr="00C73FFD">
              <w:rPr>
                <w:rFonts w:cstheme="minorHAnsi"/>
                <w:sz w:val="18"/>
                <w:szCs w:val="18"/>
              </w:rPr>
              <w:t xml:space="preserve"> </w:t>
            </w:r>
            <w:proofErr w:type="spellStart"/>
            <w:r w:rsidRPr="00C73FFD">
              <w:rPr>
                <w:rFonts w:cstheme="minorHAnsi"/>
                <w:sz w:val="18"/>
                <w:szCs w:val="18"/>
              </w:rPr>
              <w:t>naknade</w:t>
            </w:r>
            <w:proofErr w:type="spellEnd"/>
            <w:r w:rsidRPr="00C73FFD">
              <w:rPr>
                <w:rFonts w:cstheme="minorHAnsi"/>
                <w:sz w:val="18"/>
                <w:szCs w:val="18"/>
              </w:rPr>
              <w:t xml:space="preserve">, </w:t>
            </w:r>
            <w:proofErr w:type="spellStart"/>
            <w:r w:rsidRPr="00C73FFD">
              <w:rPr>
                <w:rFonts w:cstheme="minorHAnsi"/>
                <w:sz w:val="18"/>
                <w:szCs w:val="18"/>
              </w:rPr>
              <w:t>provizije</w:t>
            </w:r>
            <w:proofErr w:type="spellEnd"/>
            <w:r w:rsidRPr="00C73FFD">
              <w:rPr>
                <w:rFonts w:cstheme="minorHAnsi"/>
                <w:sz w:val="18"/>
                <w:szCs w:val="18"/>
              </w:rPr>
              <w:t xml:space="preserve">, </w:t>
            </w:r>
            <w:proofErr w:type="spellStart"/>
            <w:r w:rsidRPr="00C73FFD">
              <w:rPr>
                <w:rFonts w:cstheme="minorHAnsi"/>
                <w:sz w:val="18"/>
                <w:szCs w:val="18"/>
              </w:rPr>
              <w:t>troškove</w:t>
            </w:r>
            <w:proofErr w:type="spellEnd"/>
            <w:r w:rsidRPr="00C73FFD">
              <w:rPr>
                <w:rFonts w:cstheme="minorHAnsi"/>
                <w:sz w:val="18"/>
                <w:szCs w:val="18"/>
              </w:rPr>
              <w:t xml:space="preserve"> </w:t>
            </w:r>
            <w:proofErr w:type="spellStart"/>
            <w:r w:rsidRPr="00C73FFD">
              <w:rPr>
                <w:rFonts w:cstheme="minorHAnsi"/>
                <w:sz w:val="18"/>
                <w:szCs w:val="18"/>
              </w:rPr>
              <w:t>i</w:t>
            </w:r>
            <w:proofErr w:type="spellEnd"/>
            <w:r w:rsidRPr="00C73FFD">
              <w:rPr>
                <w:rFonts w:cstheme="minorHAnsi"/>
                <w:sz w:val="18"/>
                <w:szCs w:val="18"/>
              </w:rPr>
              <w:t xml:space="preserve"> </w:t>
            </w:r>
            <w:proofErr w:type="spellStart"/>
            <w:r w:rsidRPr="00C73FFD">
              <w:rPr>
                <w:rFonts w:cstheme="minorHAnsi"/>
                <w:sz w:val="18"/>
                <w:szCs w:val="18"/>
              </w:rPr>
              <w:t>druge</w:t>
            </w:r>
            <w:proofErr w:type="spellEnd"/>
            <w:r w:rsidRPr="00C73FFD">
              <w:rPr>
                <w:rFonts w:cstheme="minorHAnsi"/>
                <w:sz w:val="18"/>
                <w:szCs w:val="18"/>
              </w:rPr>
              <w:t xml:space="preserve"> </w:t>
            </w:r>
            <w:proofErr w:type="spellStart"/>
            <w:r w:rsidRPr="00C73FFD">
              <w:rPr>
                <w:rFonts w:cstheme="minorHAnsi"/>
                <w:sz w:val="18"/>
                <w:szCs w:val="18"/>
              </w:rPr>
              <w:t>izdatke</w:t>
            </w:r>
            <w:proofErr w:type="spellEnd"/>
            <w:r w:rsidRPr="00C73FFD">
              <w:rPr>
                <w:rFonts w:cstheme="minorHAnsi"/>
                <w:sz w:val="18"/>
                <w:szCs w:val="18"/>
              </w:rPr>
              <w:t xml:space="preserve">, </w:t>
            </w:r>
            <w:proofErr w:type="spellStart"/>
            <w:r w:rsidRPr="00C73FFD">
              <w:rPr>
                <w:rFonts w:cstheme="minorHAnsi"/>
                <w:sz w:val="18"/>
                <w:szCs w:val="18"/>
              </w:rPr>
              <w:t>kao</w:t>
            </w:r>
            <w:proofErr w:type="spellEnd"/>
            <w:r w:rsidRPr="00C73FFD">
              <w:rPr>
                <w:rFonts w:cstheme="minorHAnsi"/>
                <w:sz w:val="18"/>
                <w:szCs w:val="18"/>
              </w:rPr>
              <w:t xml:space="preserve"> </w:t>
            </w:r>
            <w:proofErr w:type="spellStart"/>
            <w:r w:rsidRPr="00C73FFD">
              <w:rPr>
                <w:rFonts w:cstheme="minorHAnsi"/>
                <w:sz w:val="18"/>
                <w:szCs w:val="18"/>
              </w:rPr>
              <w:t>i</w:t>
            </w:r>
            <w:proofErr w:type="spellEnd"/>
            <w:r w:rsidRPr="00C73FFD">
              <w:rPr>
                <w:rFonts w:cstheme="minorHAnsi"/>
                <w:sz w:val="18"/>
                <w:szCs w:val="18"/>
              </w:rPr>
              <w:t xml:space="preserve"> </w:t>
            </w:r>
            <w:proofErr w:type="spellStart"/>
            <w:r w:rsidRPr="00C73FFD">
              <w:rPr>
                <w:rFonts w:cstheme="minorHAnsi"/>
                <w:sz w:val="18"/>
                <w:szCs w:val="18"/>
              </w:rPr>
              <w:t>poreze</w:t>
            </w:r>
            <w:proofErr w:type="spellEnd"/>
            <w:r w:rsidRPr="00C73FFD">
              <w:rPr>
                <w:rFonts w:cstheme="minorHAnsi"/>
                <w:sz w:val="18"/>
                <w:szCs w:val="18"/>
              </w:rPr>
              <w:t xml:space="preserve"> </w:t>
            </w:r>
            <w:proofErr w:type="spellStart"/>
            <w:r w:rsidRPr="00C73FFD">
              <w:rPr>
                <w:rFonts w:cstheme="minorHAnsi"/>
                <w:sz w:val="18"/>
                <w:szCs w:val="18"/>
              </w:rPr>
              <w:t>koji</w:t>
            </w:r>
            <w:proofErr w:type="spellEnd"/>
            <w:r w:rsidRPr="00C73FFD">
              <w:rPr>
                <w:rFonts w:cstheme="minorHAnsi"/>
                <w:sz w:val="18"/>
                <w:szCs w:val="18"/>
              </w:rPr>
              <w:t xml:space="preserve"> se </w:t>
            </w:r>
            <w:proofErr w:type="spellStart"/>
            <w:r w:rsidRPr="00C73FFD">
              <w:rPr>
                <w:rFonts w:cstheme="minorHAnsi"/>
                <w:sz w:val="18"/>
                <w:szCs w:val="18"/>
              </w:rPr>
              <w:t>plaćaju</w:t>
            </w:r>
            <w:proofErr w:type="spellEnd"/>
            <w:r w:rsidRPr="00C73FFD">
              <w:rPr>
                <w:rFonts w:cstheme="minorHAnsi"/>
                <w:sz w:val="18"/>
                <w:szCs w:val="18"/>
              </w:rPr>
              <w:t xml:space="preserve"> </w:t>
            </w:r>
            <w:proofErr w:type="spellStart"/>
            <w:r w:rsidRPr="00C73FFD">
              <w:rPr>
                <w:rFonts w:cstheme="minorHAnsi"/>
                <w:sz w:val="18"/>
                <w:szCs w:val="18"/>
              </w:rPr>
              <w:t>preko</w:t>
            </w:r>
            <w:proofErr w:type="spellEnd"/>
            <w:r w:rsidRPr="00C73FFD">
              <w:rPr>
                <w:rFonts w:cstheme="minorHAnsi"/>
                <w:sz w:val="18"/>
                <w:szCs w:val="18"/>
              </w:rPr>
              <w:t xml:space="preserve"> </w:t>
            </w:r>
            <w:proofErr w:type="spellStart"/>
            <w:r w:rsidRPr="00C73FFD">
              <w:rPr>
                <w:rFonts w:cstheme="minorHAnsi"/>
                <w:sz w:val="18"/>
                <w:szCs w:val="18"/>
              </w:rPr>
              <w:t>investicionog</w:t>
            </w:r>
            <w:proofErr w:type="spellEnd"/>
            <w:r w:rsidRPr="00C73FFD">
              <w:rPr>
                <w:rFonts w:cstheme="minorHAnsi"/>
                <w:sz w:val="18"/>
                <w:szCs w:val="18"/>
              </w:rPr>
              <w:t xml:space="preserve"> </w:t>
            </w:r>
            <w:proofErr w:type="spellStart"/>
            <w:r w:rsidRPr="00C73FFD">
              <w:rPr>
                <w:rFonts w:cstheme="minorHAnsi"/>
                <w:sz w:val="18"/>
                <w:szCs w:val="18"/>
              </w:rPr>
              <w:t>društva</w:t>
            </w:r>
            <w:proofErr w:type="spellEnd"/>
            <w:r w:rsidRPr="00C73FFD">
              <w:rPr>
                <w:rFonts w:cstheme="minorHAnsi"/>
                <w:sz w:val="18"/>
                <w:szCs w:val="18"/>
              </w:rPr>
              <w:t xml:space="preserve">, </w:t>
            </w:r>
            <w:proofErr w:type="spellStart"/>
            <w:r w:rsidRPr="00C73FFD">
              <w:rPr>
                <w:rFonts w:cstheme="minorHAnsi"/>
                <w:sz w:val="18"/>
                <w:szCs w:val="18"/>
              </w:rPr>
              <w:t>odnosno</w:t>
            </w:r>
            <w:proofErr w:type="spellEnd"/>
            <w:r w:rsidRPr="00C73FFD">
              <w:rPr>
                <w:rFonts w:cstheme="minorHAnsi"/>
                <w:sz w:val="18"/>
                <w:szCs w:val="18"/>
              </w:rPr>
              <w:t xml:space="preserve">, </w:t>
            </w:r>
            <w:proofErr w:type="spellStart"/>
            <w:r w:rsidRPr="00C73FFD">
              <w:rPr>
                <w:rFonts w:cstheme="minorHAnsi"/>
                <w:sz w:val="18"/>
                <w:szCs w:val="18"/>
              </w:rPr>
              <w:t>osnov</w:t>
            </w:r>
            <w:proofErr w:type="spellEnd"/>
            <w:r w:rsidRPr="00C73FFD">
              <w:rPr>
                <w:rFonts w:cstheme="minorHAnsi"/>
                <w:sz w:val="18"/>
                <w:szCs w:val="18"/>
              </w:rPr>
              <w:t xml:space="preserve"> za </w:t>
            </w:r>
            <w:proofErr w:type="spellStart"/>
            <w:r w:rsidRPr="00C73FFD">
              <w:rPr>
                <w:rFonts w:cstheme="minorHAnsi"/>
                <w:sz w:val="18"/>
                <w:szCs w:val="18"/>
              </w:rPr>
              <w:t>izračunavanje</w:t>
            </w:r>
            <w:proofErr w:type="spellEnd"/>
            <w:r w:rsidRPr="00C73FFD">
              <w:rPr>
                <w:rFonts w:cstheme="minorHAnsi"/>
                <w:sz w:val="18"/>
                <w:szCs w:val="18"/>
              </w:rPr>
              <w:t xml:space="preserve"> </w:t>
            </w:r>
            <w:proofErr w:type="spellStart"/>
            <w:r w:rsidRPr="00C73FFD">
              <w:rPr>
                <w:rFonts w:cstheme="minorHAnsi"/>
                <w:sz w:val="18"/>
                <w:szCs w:val="18"/>
              </w:rPr>
              <w:t>ukupne</w:t>
            </w:r>
            <w:proofErr w:type="spellEnd"/>
            <w:r w:rsidRPr="00C73FFD">
              <w:rPr>
                <w:rFonts w:cstheme="minorHAnsi"/>
                <w:sz w:val="18"/>
                <w:szCs w:val="18"/>
              </w:rPr>
              <w:t xml:space="preserve"> </w:t>
            </w:r>
            <w:proofErr w:type="spellStart"/>
            <w:r w:rsidRPr="00C73FFD">
              <w:rPr>
                <w:rFonts w:cstheme="minorHAnsi"/>
                <w:sz w:val="18"/>
                <w:szCs w:val="18"/>
              </w:rPr>
              <w:t>cijene</w:t>
            </w:r>
            <w:proofErr w:type="spellEnd"/>
            <w:r w:rsidRPr="00C73FFD">
              <w:rPr>
                <w:rFonts w:cstheme="minorHAnsi"/>
                <w:sz w:val="18"/>
                <w:szCs w:val="18"/>
              </w:rPr>
              <w:t xml:space="preserve">, </w:t>
            </w:r>
            <w:proofErr w:type="spellStart"/>
            <w:r w:rsidRPr="00C73FFD">
              <w:rPr>
                <w:rFonts w:cstheme="minorHAnsi"/>
                <w:sz w:val="18"/>
                <w:szCs w:val="18"/>
              </w:rPr>
              <w:t>na</w:t>
            </w:r>
            <w:proofErr w:type="spellEnd"/>
            <w:r w:rsidRPr="00C73FFD">
              <w:rPr>
                <w:rFonts w:cstheme="minorHAnsi"/>
                <w:sz w:val="18"/>
                <w:szCs w:val="18"/>
              </w:rPr>
              <w:t xml:space="preserve"> </w:t>
            </w:r>
            <w:proofErr w:type="spellStart"/>
            <w:r w:rsidRPr="00C73FFD">
              <w:rPr>
                <w:rFonts w:cstheme="minorHAnsi"/>
                <w:sz w:val="18"/>
                <w:szCs w:val="18"/>
              </w:rPr>
              <w:t>način</w:t>
            </w:r>
            <w:proofErr w:type="spellEnd"/>
            <w:r w:rsidRPr="00C73FFD">
              <w:rPr>
                <w:rFonts w:cstheme="minorHAnsi"/>
                <w:sz w:val="18"/>
                <w:szCs w:val="18"/>
              </w:rPr>
              <w:t xml:space="preserve"> </w:t>
            </w:r>
            <w:proofErr w:type="spellStart"/>
            <w:r w:rsidRPr="00C73FFD">
              <w:rPr>
                <w:rFonts w:cstheme="minorHAnsi"/>
                <w:sz w:val="18"/>
                <w:szCs w:val="18"/>
              </w:rPr>
              <w:t>na</w:t>
            </w:r>
            <w:proofErr w:type="spellEnd"/>
            <w:r w:rsidRPr="00C73FFD">
              <w:rPr>
                <w:rFonts w:cstheme="minorHAnsi"/>
                <w:sz w:val="18"/>
                <w:szCs w:val="18"/>
              </w:rPr>
              <w:t xml:space="preserve"> </w:t>
            </w:r>
            <w:proofErr w:type="spellStart"/>
            <w:r w:rsidRPr="00C73FFD">
              <w:rPr>
                <w:rFonts w:cstheme="minorHAnsi"/>
                <w:sz w:val="18"/>
                <w:szCs w:val="18"/>
              </w:rPr>
              <w:t>koji</w:t>
            </w:r>
            <w:proofErr w:type="spellEnd"/>
            <w:r w:rsidRPr="00C73FFD">
              <w:rPr>
                <w:rFonts w:cstheme="minorHAnsi"/>
                <w:sz w:val="18"/>
                <w:szCs w:val="18"/>
              </w:rPr>
              <w:t xml:space="preserve"> je </w:t>
            </w:r>
            <w:proofErr w:type="spellStart"/>
            <w:r w:rsidRPr="00C73FFD">
              <w:rPr>
                <w:rFonts w:cstheme="minorHAnsi"/>
                <w:sz w:val="18"/>
                <w:szCs w:val="18"/>
              </w:rPr>
              <w:t>klijent</w:t>
            </w:r>
            <w:proofErr w:type="spellEnd"/>
            <w:r w:rsidRPr="00C73FFD">
              <w:rPr>
                <w:rFonts w:cstheme="minorHAnsi"/>
                <w:sz w:val="18"/>
                <w:szCs w:val="18"/>
              </w:rPr>
              <w:t xml:space="preserve"> </w:t>
            </w:r>
            <w:proofErr w:type="spellStart"/>
            <w:r w:rsidRPr="00C73FFD">
              <w:rPr>
                <w:rFonts w:cstheme="minorHAnsi"/>
                <w:sz w:val="18"/>
                <w:szCs w:val="18"/>
              </w:rPr>
              <w:t>može</w:t>
            </w:r>
            <w:proofErr w:type="spellEnd"/>
            <w:r w:rsidRPr="00C73FFD">
              <w:rPr>
                <w:rFonts w:cstheme="minorHAnsi"/>
                <w:sz w:val="18"/>
                <w:szCs w:val="18"/>
              </w:rPr>
              <w:t xml:space="preserve"> </w:t>
            </w:r>
            <w:proofErr w:type="spellStart"/>
            <w:r w:rsidRPr="00C73FFD">
              <w:rPr>
                <w:rFonts w:cstheme="minorHAnsi"/>
                <w:sz w:val="18"/>
                <w:szCs w:val="18"/>
              </w:rPr>
              <w:t>provjeriti</w:t>
            </w:r>
            <w:proofErr w:type="spellEnd"/>
            <w:r w:rsidRPr="00C73FFD">
              <w:rPr>
                <w:rFonts w:cstheme="minorHAnsi"/>
                <w:sz w:val="18"/>
                <w:szCs w:val="18"/>
              </w:rPr>
              <w:t xml:space="preserve">, </w:t>
            </w:r>
            <w:proofErr w:type="spellStart"/>
            <w:r w:rsidRPr="00C73FFD">
              <w:rPr>
                <w:rFonts w:cstheme="minorHAnsi"/>
                <w:sz w:val="18"/>
                <w:szCs w:val="18"/>
              </w:rPr>
              <w:t>ako</w:t>
            </w:r>
            <w:proofErr w:type="spellEnd"/>
            <w:r w:rsidRPr="00C73FFD">
              <w:rPr>
                <w:rFonts w:cstheme="minorHAnsi"/>
                <w:sz w:val="18"/>
                <w:szCs w:val="18"/>
              </w:rPr>
              <w:t xml:space="preserve"> </w:t>
            </w:r>
            <w:proofErr w:type="spellStart"/>
            <w:r w:rsidRPr="00C73FFD">
              <w:rPr>
                <w:rFonts w:cstheme="minorHAnsi"/>
                <w:sz w:val="18"/>
                <w:szCs w:val="18"/>
              </w:rPr>
              <w:t>nije</w:t>
            </w:r>
            <w:proofErr w:type="spellEnd"/>
            <w:r w:rsidRPr="00C73FFD">
              <w:rPr>
                <w:rFonts w:cstheme="minorHAnsi"/>
                <w:sz w:val="18"/>
                <w:szCs w:val="18"/>
              </w:rPr>
              <w:t xml:space="preserve"> </w:t>
            </w:r>
            <w:proofErr w:type="spellStart"/>
            <w:r w:rsidRPr="00C73FFD">
              <w:rPr>
                <w:rFonts w:cstheme="minorHAnsi"/>
                <w:sz w:val="18"/>
                <w:szCs w:val="18"/>
              </w:rPr>
              <w:t>moguće</w:t>
            </w:r>
            <w:proofErr w:type="spellEnd"/>
            <w:r w:rsidRPr="00C73FFD">
              <w:rPr>
                <w:rFonts w:cstheme="minorHAnsi"/>
                <w:sz w:val="18"/>
                <w:szCs w:val="18"/>
              </w:rPr>
              <w:t xml:space="preserve"> </w:t>
            </w:r>
            <w:proofErr w:type="spellStart"/>
            <w:r w:rsidRPr="00C73FFD">
              <w:rPr>
                <w:rFonts w:cstheme="minorHAnsi"/>
                <w:sz w:val="18"/>
                <w:szCs w:val="18"/>
              </w:rPr>
              <w:t>navesti</w:t>
            </w:r>
            <w:proofErr w:type="spellEnd"/>
            <w:r w:rsidRPr="00C73FFD">
              <w:rPr>
                <w:rFonts w:cstheme="minorHAnsi"/>
                <w:sz w:val="18"/>
                <w:szCs w:val="18"/>
              </w:rPr>
              <w:t xml:space="preserve"> </w:t>
            </w:r>
            <w:proofErr w:type="spellStart"/>
            <w:r w:rsidRPr="00C73FFD">
              <w:rPr>
                <w:rFonts w:cstheme="minorHAnsi"/>
                <w:sz w:val="18"/>
                <w:szCs w:val="18"/>
              </w:rPr>
              <w:t>tačnu</w:t>
            </w:r>
            <w:proofErr w:type="spellEnd"/>
            <w:r w:rsidRPr="00C73FFD">
              <w:rPr>
                <w:rFonts w:cstheme="minorHAnsi"/>
                <w:sz w:val="18"/>
                <w:szCs w:val="18"/>
              </w:rPr>
              <w:t xml:space="preserve"> </w:t>
            </w:r>
            <w:proofErr w:type="spellStart"/>
            <w:r w:rsidRPr="00C73FFD">
              <w:rPr>
                <w:rFonts w:cstheme="minorHAnsi"/>
                <w:sz w:val="18"/>
                <w:szCs w:val="18"/>
              </w:rPr>
              <w:t>cijenu</w:t>
            </w:r>
            <w:proofErr w:type="spellEnd"/>
            <w:r w:rsidRPr="00C73FFD">
              <w:rPr>
                <w:rFonts w:cstheme="minorHAnsi"/>
                <w:sz w:val="18"/>
                <w:szCs w:val="18"/>
              </w:rPr>
              <w:t>;</w:t>
            </w:r>
          </w:p>
          <w:p w14:paraId="3D20A045" w14:textId="77777777" w:rsidR="00495505" w:rsidRPr="00C73FFD" w:rsidRDefault="00495505" w:rsidP="00495505">
            <w:pPr>
              <w:pStyle w:val="ListParagraph"/>
              <w:numPr>
                <w:ilvl w:val="0"/>
                <w:numId w:val="35"/>
              </w:numPr>
              <w:suppressAutoHyphens/>
              <w:autoSpaceDN w:val="0"/>
              <w:spacing w:after="0" w:line="240" w:lineRule="auto"/>
              <w:jc w:val="both"/>
              <w:rPr>
                <w:rFonts w:cstheme="minorHAnsi"/>
                <w:sz w:val="18"/>
                <w:szCs w:val="18"/>
              </w:rPr>
            </w:pPr>
            <w:proofErr w:type="spellStart"/>
            <w:r w:rsidRPr="00C73FFD">
              <w:rPr>
                <w:rFonts w:cstheme="minorHAnsi"/>
                <w:sz w:val="18"/>
                <w:szCs w:val="18"/>
              </w:rPr>
              <w:t>naznaku</w:t>
            </w:r>
            <w:proofErr w:type="spellEnd"/>
            <w:r w:rsidRPr="00C73FFD">
              <w:rPr>
                <w:rFonts w:cstheme="minorHAnsi"/>
                <w:sz w:val="18"/>
                <w:szCs w:val="18"/>
              </w:rPr>
              <w:t xml:space="preserve"> </w:t>
            </w:r>
            <w:proofErr w:type="spellStart"/>
            <w:r w:rsidRPr="00C73FFD">
              <w:rPr>
                <w:rFonts w:cstheme="minorHAnsi"/>
                <w:sz w:val="18"/>
                <w:szCs w:val="18"/>
              </w:rPr>
              <w:t>valute</w:t>
            </w:r>
            <w:proofErr w:type="spellEnd"/>
            <w:r w:rsidRPr="00C73FFD">
              <w:rPr>
                <w:rFonts w:cstheme="minorHAnsi"/>
                <w:sz w:val="18"/>
                <w:szCs w:val="18"/>
              </w:rPr>
              <w:t xml:space="preserve"> </w:t>
            </w:r>
            <w:proofErr w:type="spellStart"/>
            <w:r w:rsidRPr="00C73FFD">
              <w:rPr>
                <w:rFonts w:cstheme="minorHAnsi"/>
                <w:sz w:val="18"/>
                <w:szCs w:val="18"/>
              </w:rPr>
              <w:t>i</w:t>
            </w:r>
            <w:proofErr w:type="spellEnd"/>
            <w:r w:rsidRPr="00C73FFD">
              <w:rPr>
                <w:rFonts w:cstheme="minorHAnsi"/>
                <w:sz w:val="18"/>
                <w:szCs w:val="18"/>
              </w:rPr>
              <w:t xml:space="preserve"> </w:t>
            </w:r>
            <w:proofErr w:type="spellStart"/>
            <w:r w:rsidRPr="00C73FFD">
              <w:rPr>
                <w:rFonts w:cstheme="minorHAnsi"/>
                <w:sz w:val="18"/>
                <w:szCs w:val="18"/>
              </w:rPr>
              <w:t>važeći</w:t>
            </w:r>
            <w:proofErr w:type="spellEnd"/>
            <w:r w:rsidRPr="00C73FFD">
              <w:rPr>
                <w:rFonts w:cstheme="minorHAnsi"/>
                <w:sz w:val="18"/>
                <w:szCs w:val="18"/>
              </w:rPr>
              <w:t xml:space="preserve"> </w:t>
            </w:r>
            <w:proofErr w:type="spellStart"/>
            <w:r w:rsidRPr="00C73FFD">
              <w:rPr>
                <w:rFonts w:cstheme="minorHAnsi"/>
                <w:sz w:val="18"/>
                <w:szCs w:val="18"/>
              </w:rPr>
              <w:t>kurs</w:t>
            </w:r>
            <w:proofErr w:type="spellEnd"/>
            <w:r w:rsidRPr="00C73FFD">
              <w:rPr>
                <w:rFonts w:cstheme="minorHAnsi"/>
                <w:sz w:val="18"/>
                <w:szCs w:val="18"/>
              </w:rPr>
              <w:t xml:space="preserve"> za </w:t>
            </w:r>
            <w:proofErr w:type="spellStart"/>
            <w:r w:rsidRPr="00C73FFD">
              <w:rPr>
                <w:rFonts w:cstheme="minorHAnsi"/>
                <w:sz w:val="18"/>
                <w:szCs w:val="18"/>
              </w:rPr>
              <w:t>konverziju</w:t>
            </w:r>
            <w:proofErr w:type="spellEnd"/>
            <w:r w:rsidRPr="00C73FFD">
              <w:rPr>
                <w:rFonts w:cstheme="minorHAnsi"/>
                <w:sz w:val="18"/>
                <w:szCs w:val="18"/>
              </w:rPr>
              <w:t xml:space="preserve"> </w:t>
            </w:r>
            <w:proofErr w:type="spellStart"/>
            <w:r w:rsidRPr="00C73FFD">
              <w:rPr>
                <w:rFonts w:cstheme="minorHAnsi"/>
                <w:sz w:val="18"/>
                <w:szCs w:val="18"/>
              </w:rPr>
              <w:t>i</w:t>
            </w:r>
            <w:proofErr w:type="spellEnd"/>
            <w:r w:rsidRPr="00C73FFD">
              <w:rPr>
                <w:rFonts w:cstheme="minorHAnsi"/>
                <w:sz w:val="18"/>
                <w:szCs w:val="18"/>
              </w:rPr>
              <w:t xml:space="preserve"> </w:t>
            </w:r>
            <w:proofErr w:type="spellStart"/>
            <w:r w:rsidRPr="00C73FFD">
              <w:rPr>
                <w:rFonts w:cstheme="minorHAnsi"/>
                <w:sz w:val="18"/>
                <w:szCs w:val="18"/>
              </w:rPr>
              <w:t>troškove</w:t>
            </w:r>
            <w:proofErr w:type="spellEnd"/>
            <w:r w:rsidRPr="00C73FFD">
              <w:rPr>
                <w:rFonts w:cstheme="minorHAnsi"/>
                <w:sz w:val="18"/>
                <w:szCs w:val="18"/>
              </w:rPr>
              <w:t xml:space="preserve">, </w:t>
            </w:r>
            <w:proofErr w:type="spellStart"/>
            <w:r w:rsidRPr="00C73FFD">
              <w:rPr>
                <w:rFonts w:cstheme="minorHAnsi"/>
                <w:sz w:val="18"/>
                <w:szCs w:val="18"/>
              </w:rPr>
              <w:t>ako</w:t>
            </w:r>
            <w:proofErr w:type="spellEnd"/>
            <w:r w:rsidRPr="00C73FFD">
              <w:rPr>
                <w:rFonts w:cstheme="minorHAnsi"/>
                <w:sz w:val="18"/>
                <w:szCs w:val="18"/>
              </w:rPr>
              <w:t xml:space="preserve"> </w:t>
            </w:r>
            <w:proofErr w:type="spellStart"/>
            <w:r w:rsidRPr="00C73FFD">
              <w:rPr>
                <w:rFonts w:cstheme="minorHAnsi"/>
                <w:sz w:val="18"/>
                <w:szCs w:val="18"/>
              </w:rPr>
              <w:t>iznos</w:t>
            </w:r>
            <w:proofErr w:type="spellEnd"/>
            <w:r w:rsidRPr="00C73FFD">
              <w:rPr>
                <w:rFonts w:cstheme="minorHAnsi"/>
                <w:sz w:val="18"/>
                <w:szCs w:val="18"/>
              </w:rPr>
              <w:t xml:space="preserve"> </w:t>
            </w:r>
            <w:proofErr w:type="spellStart"/>
            <w:r w:rsidRPr="00C73FFD">
              <w:rPr>
                <w:rFonts w:cstheme="minorHAnsi"/>
                <w:sz w:val="18"/>
                <w:szCs w:val="18"/>
              </w:rPr>
              <w:t>cijene</w:t>
            </w:r>
            <w:proofErr w:type="spellEnd"/>
            <w:r w:rsidRPr="00C73FFD">
              <w:rPr>
                <w:rFonts w:cstheme="minorHAnsi"/>
                <w:sz w:val="18"/>
                <w:szCs w:val="18"/>
              </w:rPr>
              <w:t xml:space="preserve"> </w:t>
            </w:r>
            <w:proofErr w:type="spellStart"/>
            <w:r w:rsidRPr="00C73FFD">
              <w:rPr>
                <w:rFonts w:cstheme="minorHAnsi"/>
                <w:sz w:val="18"/>
                <w:szCs w:val="18"/>
              </w:rPr>
              <w:t>treba</w:t>
            </w:r>
            <w:proofErr w:type="spellEnd"/>
            <w:r w:rsidRPr="00C73FFD">
              <w:rPr>
                <w:rFonts w:cstheme="minorHAnsi"/>
                <w:sz w:val="18"/>
                <w:szCs w:val="18"/>
              </w:rPr>
              <w:t xml:space="preserve"> </w:t>
            </w:r>
            <w:proofErr w:type="spellStart"/>
            <w:r w:rsidRPr="00C73FFD">
              <w:rPr>
                <w:rFonts w:cstheme="minorHAnsi"/>
                <w:sz w:val="18"/>
                <w:szCs w:val="18"/>
              </w:rPr>
              <w:t>platiti</w:t>
            </w:r>
            <w:proofErr w:type="spellEnd"/>
            <w:r w:rsidRPr="00C73FFD">
              <w:rPr>
                <w:rFonts w:cstheme="minorHAnsi"/>
                <w:sz w:val="18"/>
                <w:szCs w:val="18"/>
              </w:rPr>
              <w:t xml:space="preserve"> u </w:t>
            </w:r>
            <w:proofErr w:type="spellStart"/>
            <w:r w:rsidRPr="00C73FFD">
              <w:rPr>
                <w:rFonts w:cstheme="minorHAnsi"/>
                <w:sz w:val="18"/>
                <w:szCs w:val="18"/>
              </w:rPr>
              <w:t>stranoj</w:t>
            </w:r>
            <w:proofErr w:type="spellEnd"/>
            <w:r w:rsidRPr="00C73FFD">
              <w:rPr>
                <w:rFonts w:cstheme="minorHAnsi"/>
                <w:sz w:val="18"/>
                <w:szCs w:val="18"/>
              </w:rPr>
              <w:t xml:space="preserve"> </w:t>
            </w:r>
            <w:proofErr w:type="spellStart"/>
            <w:r w:rsidRPr="00C73FFD">
              <w:rPr>
                <w:rFonts w:cstheme="minorHAnsi"/>
                <w:sz w:val="18"/>
                <w:szCs w:val="18"/>
              </w:rPr>
              <w:t>valuti</w:t>
            </w:r>
            <w:proofErr w:type="spellEnd"/>
            <w:r w:rsidRPr="00C73FFD">
              <w:rPr>
                <w:rFonts w:cstheme="minorHAnsi"/>
                <w:sz w:val="18"/>
                <w:szCs w:val="18"/>
              </w:rPr>
              <w:t>;</w:t>
            </w:r>
          </w:p>
          <w:p w14:paraId="27B14EE2" w14:textId="77777777" w:rsidR="00495505" w:rsidRPr="00C73FFD" w:rsidRDefault="00495505" w:rsidP="00495505">
            <w:pPr>
              <w:pStyle w:val="ListParagraph"/>
              <w:numPr>
                <w:ilvl w:val="0"/>
                <w:numId w:val="35"/>
              </w:numPr>
              <w:suppressAutoHyphens/>
              <w:autoSpaceDN w:val="0"/>
              <w:spacing w:after="0" w:line="240" w:lineRule="auto"/>
              <w:jc w:val="both"/>
              <w:rPr>
                <w:rFonts w:cstheme="minorHAnsi"/>
                <w:sz w:val="18"/>
                <w:szCs w:val="18"/>
              </w:rPr>
            </w:pPr>
            <w:proofErr w:type="spellStart"/>
            <w:r w:rsidRPr="00C73FFD">
              <w:rPr>
                <w:rFonts w:cstheme="minorHAnsi"/>
                <w:sz w:val="18"/>
                <w:szCs w:val="18"/>
              </w:rPr>
              <w:t>mogućnost</w:t>
            </w:r>
            <w:proofErr w:type="spellEnd"/>
            <w:r w:rsidRPr="00C73FFD">
              <w:rPr>
                <w:rFonts w:cstheme="minorHAnsi"/>
                <w:sz w:val="18"/>
                <w:szCs w:val="18"/>
              </w:rPr>
              <w:t xml:space="preserve"> </w:t>
            </w:r>
            <w:proofErr w:type="spellStart"/>
            <w:r w:rsidRPr="00C73FFD">
              <w:rPr>
                <w:rFonts w:cstheme="minorHAnsi"/>
                <w:sz w:val="18"/>
                <w:szCs w:val="18"/>
              </w:rPr>
              <w:t>nastanka</w:t>
            </w:r>
            <w:proofErr w:type="spellEnd"/>
            <w:r w:rsidRPr="00C73FFD">
              <w:rPr>
                <w:rFonts w:cstheme="minorHAnsi"/>
                <w:sz w:val="18"/>
                <w:szCs w:val="18"/>
              </w:rPr>
              <w:t xml:space="preserve"> </w:t>
            </w:r>
            <w:proofErr w:type="spellStart"/>
            <w:r w:rsidRPr="00C73FFD">
              <w:rPr>
                <w:rFonts w:cstheme="minorHAnsi"/>
                <w:sz w:val="18"/>
                <w:szCs w:val="18"/>
              </w:rPr>
              <w:t>drugih</w:t>
            </w:r>
            <w:proofErr w:type="spellEnd"/>
            <w:r w:rsidRPr="00C73FFD">
              <w:rPr>
                <w:rFonts w:cstheme="minorHAnsi"/>
                <w:sz w:val="18"/>
                <w:szCs w:val="18"/>
              </w:rPr>
              <w:t xml:space="preserve"> </w:t>
            </w:r>
            <w:proofErr w:type="spellStart"/>
            <w:r w:rsidRPr="00C73FFD">
              <w:rPr>
                <w:rFonts w:cstheme="minorHAnsi"/>
                <w:sz w:val="18"/>
                <w:szCs w:val="18"/>
              </w:rPr>
              <w:t>troškova</w:t>
            </w:r>
            <w:proofErr w:type="spellEnd"/>
            <w:r w:rsidRPr="00C73FFD">
              <w:rPr>
                <w:rFonts w:cstheme="minorHAnsi"/>
                <w:sz w:val="18"/>
                <w:szCs w:val="18"/>
              </w:rPr>
              <w:t xml:space="preserve"> </w:t>
            </w:r>
            <w:proofErr w:type="spellStart"/>
            <w:r w:rsidRPr="00C73FFD">
              <w:rPr>
                <w:rFonts w:cstheme="minorHAnsi"/>
                <w:sz w:val="18"/>
                <w:szCs w:val="18"/>
              </w:rPr>
              <w:t>ili</w:t>
            </w:r>
            <w:proofErr w:type="spellEnd"/>
            <w:r w:rsidRPr="00C73FFD">
              <w:rPr>
                <w:rFonts w:cstheme="minorHAnsi"/>
                <w:sz w:val="18"/>
                <w:szCs w:val="18"/>
              </w:rPr>
              <w:t xml:space="preserve"> </w:t>
            </w:r>
            <w:proofErr w:type="spellStart"/>
            <w:r w:rsidRPr="00C73FFD">
              <w:rPr>
                <w:rFonts w:cstheme="minorHAnsi"/>
                <w:sz w:val="18"/>
                <w:szCs w:val="18"/>
              </w:rPr>
              <w:t>poreskih</w:t>
            </w:r>
            <w:proofErr w:type="spellEnd"/>
            <w:r w:rsidRPr="00C73FFD">
              <w:rPr>
                <w:rFonts w:cstheme="minorHAnsi"/>
                <w:sz w:val="18"/>
                <w:szCs w:val="18"/>
              </w:rPr>
              <w:t xml:space="preserve"> </w:t>
            </w:r>
            <w:proofErr w:type="spellStart"/>
            <w:r w:rsidRPr="00C73FFD">
              <w:rPr>
                <w:rFonts w:cstheme="minorHAnsi"/>
                <w:sz w:val="18"/>
                <w:szCs w:val="18"/>
              </w:rPr>
              <w:t>obaveza</w:t>
            </w:r>
            <w:proofErr w:type="spellEnd"/>
            <w:r w:rsidRPr="00C73FFD">
              <w:rPr>
                <w:rFonts w:cstheme="minorHAnsi"/>
                <w:sz w:val="18"/>
                <w:szCs w:val="18"/>
              </w:rPr>
              <w:t xml:space="preserve"> </w:t>
            </w:r>
            <w:proofErr w:type="spellStart"/>
            <w:r w:rsidRPr="00C73FFD">
              <w:rPr>
                <w:rFonts w:cstheme="minorHAnsi"/>
                <w:sz w:val="18"/>
                <w:szCs w:val="18"/>
              </w:rPr>
              <w:t>povezanih</w:t>
            </w:r>
            <w:proofErr w:type="spellEnd"/>
            <w:r w:rsidRPr="00C73FFD">
              <w:rPr>
                <w:rFonts w:cstheme="minorHAnsi"/>
                <w:sz w:val="18"/>
                <w:szCs w:val="18"/>
              </w:rPr>
              <w:t xml:space="preserve"> </w:t>
            </w:r>
            <w:proofErr w:type="spellStart"/>
            <w:r w:rsidRPr="00C73FFD">
              <w:rPr>
                <w:rFonts w:cstheme="minorHAnsi"/>
                <w:sz w:val="18"/>
                <w:szCs w:val="18"/>
              </w:rPr>
              <w:t>transakcijama</w:t>
            </w:r>
            <w:proofErr w:type="spellEnd"/>
            <w:r w:rsidRPr="00C73FFD">
              <w:rPr>
                <w:rFonts w:cstheme="minorHAnsi"/>
                <w:sz w:val="18"/>
                <w:szCs w:val="18"/>
              </w:rPr>
              <w:t xml:space="preserve"> u </w:t>
            </w:r>
            <w:proofErr w:type="spellStart"/>
            <w:r w:rsidRPr="00C73FFD">
              <w:rPr>
                <w:rFonts w:cstheme="minorHAnsi"/>
                <w:sz w:val="18"/>
                <w:szCs w:val="18"/>
              </w:rPr>
              <w:t>vezi</w:t>
            </w:r>
            <w:proofErr w:type="spellEnd"/>
            <w:r w:rsidRPr="00C73FFD">
              <w:rPr>
                <w:rFonts w:cstheme="minorHAnsi"/>
                <w:sz w:val="18"/>
                <w:szCs w:val="18"/>
              </w:rPr>
              <w:t xml:space="preserve"> </w:t>
            </w:r>
            <w:proofErr w:type="spellStart"/>
            <w:r w:rsidRPr="00C73FFD">
              <w:rPr>
                <w:rFonts w:cstheme="minorHAnsi"/>
                <w:sz w:val="18"/>
                <w:szCs w:val="18"/>
              </w:rPr>
              <w:t>sa</w:t>
            </w:r>
            <w:proofErr w:type="spellEnd"/>
            <w:r w:rsidRPr="00C73FFD">
              <w:rPr>
                <w:rFonts w:cstheme="minorHAnsi"/>
                <w:sz w:val="18"/>
                <w:szCs w:val="18"/>
              </w:rPr>
              <w:t xml:space="preserve"> </w:t>
            </w:r>
            <w:proofErr w:type="spellStart"/>
            <w:r w:rsidRPr="00C73FFD">
              <w:rPr>
                <w:rFonts w:cstheme="minorHAnsi"/>
                <w:sz w:val="18"/>
                <w:szCs w:val="18"/>
              </w:rPr>
              <w:t>finansijskim</w:t>
            </w:r>
            <w:proofErr w:type="spellEnd"/>
            <w:r w:rsidRPr="00C73FFD">
              <w:rPr>
                <w:rFonts w:cstheme="minorHAnsi"/>
                <w:sz w:val="18"/>
                <w:szCs w:val="18"/>
              </w:rPr>
              <w:t xml:space="preserve"> </w:t>
            </w:r>
            <w:proofErr w:type="spellStart"/>
            <w:r w:rsidRPr="00C73FFD">
              <w:rPr>
                <w:rFonts w:cstheme="minorHAnsi"/>
                <w:sz w:val="18"/>
                <w:szCs w:val="18"/>
              </w:rPr>
              <w:t>instrumentom</w:t>
            </w:r>
            <w:proofErr w:type="spellEnd"/>
            <w:r w:rsidRPr="00C73FFD">
              <w:rPr>
                <w:rFonts w:cstheme="minorHAnsi"/>
                <w:sz w:val="18"/>
                <w:szCs w:val="18"/>
              </w:rPr>
              <w:t xml:space="preserve"> </w:t>
            </w:r>
            <w:proofErr w:type="spellStart"/>
            <w:r w:rsidRPr="00C73FFD">
              <w:rPr>
                <w:rFonts w:cstheme="minorHAnsi"/>
                <w:sz w:val="18"/>
                <w:szCs w:val="18"/>
              </w:rPr>
              <w:t>ili</w:t>
            </w:r>
            <w:proofErr w:type="spellEnd"/>
            <w:r w:rsidRPr="00C73FFD">
              <w:rPr>
                <w:rFonts w:cstheme="minorHAnsi"/>
                <w:sz w:val="18"/>
                <w:szCs w:val="18"/>
              </w:rPr>
              <w:t xml:space="preserve"> </w:t>
            </w:r>
            <w:proofErr w:type="spellStart"/>
            <w:r w:rsidRPr="00C73FFD">
              <w:rPr>
                <w:rFonts w:cstheme="minorHAnsi"/>
                <w:sz w:val="18"/>
                <w:szCs w:val="18"/>
              </w:rPr>
              <w:t>investicionom</w:t>
            </w:r>
            <w:proofErr w:type="spellEnd"/>
            <w:r w:rsidRPr="00C73FFD">
              <w:rPr>
                <w:rFonts w:cstheme="minorHAnsi"/>
                <w:sz w:val="18"/>
                <w:szCs w:val="18"/>
              </w:rPr>
              <w:t xml:space="preserve"> </w:t>
            </w:r>
            <w:proofErr w:type="spellStart"/>
            <w:r w:rsidRPr="00C73FFD">
              <w:rPr>
                <w:rFonts w:cstheme="minorHAnsi"/>
                <w:sz w:val="18"/>
                <w:szCs w:val="18"/>
              </w:rPr>
              <w:t>uslugom</w:t>
            </w:r>
            <w:proofErr w:type="spellEnd"/>
            <w:r w:rsidRPr="00C73FFD">
              <w:rPr>
                <w:rFonts w:cstheme="minorHAnsi"/>
                <w:sz w:val="18"/>
                <w:szCs w:val="18"/>
              </w:rPr>
              <w:t xml:space="preserve">, </w:t>
            </w:r>
            <w:proofErr w:type="spellStart"/>
            <w:r w:rsidRPr="00C73FFD">
              <w:rPr>
                <w:rFonts w:cstheme="minorHAnsi"/>
                <w:sz w:val="18"/>
                <w:szCs w:val="18"/>
              </w:rPr>
              <w:t>koje</w:t>
            </w:r>
            <w:proofErr w:type="spellEnd"/>
            <w:r w:rsidRPr="00C73FFD">
              <w:rPr>
                <w:rFonts w:cstheme="minorHAnsi"/>
                <w:sz w:val="18"/>
                <w:szCs w:val="18"/>
              </w:rPr>
              <w:t xml:space="preserve"> ne </w:t>
            </w:r>
            <w:proofErr w:type="spellStart"/>
            <w:r w:rsidRPr="00C73FFD">
              <w:rPr>
                <w:rFonts w:cstheme="minorHAnsi"/>
                <w:sz w:val="18"/>
                <w:szCs w:val="18"/>
              </w:rPr>
              <w:t>određuje</w:t>
            </w:r>
            <w:proofErr w:type="spellEnd"/>
            <w:r w:rsidRPr="00C73FFD">
              <w:rPr>
                <w:rFonts w:cstheme="minorHAnsi"/>
                <w:sz w:val="18"/>
                <w:szCs w:val="18"/>
              </w:rPr>
              <w:t xml:space="preserve"> </w:t>
            </w:r>
            <w:proofErr w:type="spellStart"/>
            <w:r w:rsidRPr="00C73FFD">
              <w:rPr>
                <w:rFonts w:cstheme="minorHAnsi"/>
                <w:sz w:val="18"/>
                <w:szCs w:val="18"/>
              </w:rPr>
              <w:t>i</w:t>
            </w:r>
            <w:proofErr w:type="spellEnd"/>
            <w:r w:rsidRPr="00C73FFD">
              <w:rPr>
                <w:rFonts w:cstheme="minorHAnsi"/>
                <w:sz w:val="18"/>
                <w:szCs w:val="18"/>
              </w:rPr>
              <w:t xml:space="preserve"> </w:t>
            </w:r>
            <w:proofErr w:type="spellStart"/>
            <w:r w:rsidRPr="00C73FFD">
              <w:rPr>
                <w:rFonts w:cstheme="minorHAnsi"/>
                <w:sz w:val="18"/>
                <w:szCs w:val="18"/>
              </w:rPr>
              <w:t>koji</w:t>
            </w:r>
            <w:proofErr w:type="spellEnd"/>
            <w:r w:rsidRPr="00C73FFD">
              <w:rPr>
                <w:rFonts w:cstheme="minorHAnsi"/>
                <w:sz w:val="18"/>
                <w:szCs w:val="18"/>
              </w:rPr>
              <w:t xml:space="preserve"> se ne </w:t>
            </w:r>
            <w:proofErr w:type="spellStart"/>
            <w:r w:rsidRPr="00C73FFD">
              <w:rPr>
                <w:rFonts w:cstheme="minorHAnsi"/>
                <w:sz w:val="18"/>
                <w:szCs w:val="18"/>
              </w:rPr>
              <w:t>plaćaju</w:t>
            </w:r>
            <w:proofErr w:type="spellEnd"/>
            <w:r w:rsidRPr="00C73FFD">
              <w:rPr>
                <w:rFonts w:cstheme="minorHAnsi"/>
                <w:sz w:val="18"/>
                <w:szCs w:val="18"/>
              </w:rPr>
              <w:t xml:space="preserve"> </w:t>
            </w:r>
            <w:proofErr w:type="spellStart"/>
            <w:r w:rsidRPr="00C73FFD">
              <w:rPr>
                <w:rFonts w:cstheme="minorHAnsi"/>
                <w:sz w:val="18"/>
                <w:szCs w:val="18"/>
              </w:rPr>
              <w:t>preko</w:t>
            </w:r>
            <w:proofErr w:type="spellEnd"/>
            <w:r w:rsidRPr="00C73FFD">
              <w:rPr>
                <w:rFonts w:cstheme="minorHAnsi"/>
                <w:sz w:val="18"/>
                <w:szCs w:val="18"/>
              </w:rPr>
              <w:t xml:space="preserve"> </w:t>
            </w:r>
            <w:proofErr w:type="spellStart"/>
            <w:r w:rsidRPr="00C73FFD">
              <w:rPr>
                <w:rFonts w:cstheme="minorHAnsi"/>
                <w:sz w:val="18"/>
                <w:szCs w:val="18"/>
              </w:rPr>
              <w:t>investicionog</w:t>
            </w:r>
            <w:proofErr w:type="spellEnd"/>
            <w:r w:rsidRPr="00C73FFD">
              <w:rPr>
                <w:rFonts w:cstheme="minorHAnsi"/>
                <w:sz w:val="18"/>
                <w:szCs w:val="18"/>
              </w:rPr>
              <w:t xml:space="preserve"> </w:t>
            </w:r>
            <w:proofErr w:type="spellStart"/>
            <w:r w:rsidRPr="00C73FFD">
              <w:rPr>
                <w:rFonts w:cstheme="minorHAnsi"/>
                <w:sz w:val="18"/>
                <w:szCs w:val="18"/>
              </w:rPr>
              <w:t>društva</w:t>
            </w:r>
            <w:proofErr w:type="spellEnd"/>
            <w:r w:rsidRPr="00C73FFD">
              <w:rPr>
                <w:rFonts w:cstheme="minorHAnsi"/>
                <w:sz w:val="18"/>
                <w:szCs w:val="18"/>
              </w:rPr>
              <w:t>;</w:t>
            </w:r>
          </w:p>
          <w:p w14:paraId="582C0972" w14:textId="77777777" w:rsidR="00495505" w:rsidRPr="00C73FFD" w:rsidRDefault="00495505" w:rsidP="00495505">
            <w:pPr>
              <w:pStyle w:val="ListParagraph"/>
              <w:numPr>
                <w:ilvl w:val="0"/>
                <w:numId w:val="35"/>
              </w:numPr>
              <w:suppressAutoHyphens/>
              <w:autoSpaceDN w:val="0"/>
              <w:spacing w:after="0" w:line="240" w:lineRule="auto"/>
              <w:jc w:val="both"/>
              <w:rPr>
                <w:rFonts w:cstheme="minorHAnsi"/>
                <w:sz w:val="18"/>
                <w:szCs w:val="18"/>
              </w:rPr>
            </w:pPr>
            <w:proofErr w:type="spellStart"/>
            <w:r w:rsidRPr="00C73FFD">
              <w:rPr>
                <w:rFonts w:cstheme="minorHAnsi"/>
                <w:sz w:val="18"/>
                <w:szCs w:val="18"/>
              </w:rPr>
              <w:t>način</w:t>
            </w:r>
            <w:proofErr w:type="spellEnd"/>
            <w:r w:rsidRPr="00C73FFD">
              <w:rPr>
                <w:rFonts w:cstheme="minorHAnsi"/>
                <w:sz w:val="18"/>
                <w:szCs w:val="18"/>
              </w:rPr>
              <w:t xml:space="preserve"> </w:t>
            </w:r>
            <w:proofErr w:type="spellStart"/>
            <w:r w:rsidRPr="00C73FFD">
              <w:rPr>
                <w:rFonts w:cstheme="minorHAnsi"/>
                <w:sz w:val="18"/>
                <w:szCs w:val="18"/>
              </w:rPr>
              <w:t>plaćanja</w:t>
            </w:r>
            <w:proofErr w:type="spellEnd"/>
            <w:r w:rsidRPr="00C73FFD">
              <w:rPr>
                <w:rFonts w:cstheme="minorHAnsi"/>
                <w:sz w:val="18"/>
                <w:szCs w:val="18"/>
              </w:rPr>
              <w:t xml:space="preserve"> </w:t>
            </w:r>
            <w:proofErr w:type="spellStart"/>
            <w:r w:rsidRPr="00C73FFD">
              <w:rPr>
                <w:rFonts w:cstheme="minorHAnsi"/>
                <w:sz w:val="18"/>
                <w:szCs w:val="18"/>
              </w:rPr>
              <w:t>ili</w:t>
            </w:r>
            <w:proofErr w:type="spellEnd"/>
            <w:r w:rsidRPr="00C73FFD">
              <w:rPr>
                <w:rFonts w:cstheme="minorHAnsi"/>
                <w:sz w:val="18"/>
                <w:szCs w:val="18"/>
              </w:rPr>
              <w:t xml:space="preserve"> </w:t>
            </w:r>
            <w:proofErr w:type="spellStart"/>
            <w:r w:rsidRPr="00C73FFD">
              <w:rPr>
                <w:rFonts w:cstheme="minorHAnsi"/>
                <w:sz w:val="18"/>
                <w:szCs w:val="18"/>
              </w:rPr>
              <w:t>drugi</w:t>
            </w:r>
            <w:proofErr w:type="spellEnd"/>
            <w:r w:rsidRPr="00C73FFD">
              <w:rPr>
                <w:rFonts w:cstheme="minorHAnsi"/>
                <w:sz w:val="18"/>
                <w:szCs w:val="18"/>
              </w:rPr>
              <w:t xml:space="preserve"> </w:t>
            </w:r>
            <w:proofErr w:type="spellStart"/>
            <w:r w:rsidRPr="00C73FFD">
              <w:rPr>
                <w:rFonts w:cstheme="minorHAnsi"/>
                <w:sz w:val="18"/>
                <w:szCs w:val="18"/>
              </w:rPr>
              <w:t>način</w:t>
            </w:r>
            <w:proofErr w:type="spellEnd"/>
            <w:r w:rsidRPr="00C73FFD">
              <w:rPr>
                <w:rFonts w:cstheme="minorHAnsi"/>
                <w:sz w:val="18"/>
                <w:szCs w:val="18"/>
              </w:rPr>
              <w:t xml:space="preserve"> </w:t>
            </w:r>
            <w:proofErr w:type="spellStart"/>
            <w:r w:rsidRPr="00C73FFD">
              <w:rPr>
                <w:rFonts w:cstheme="minorHAnsi"/>
                <w:sz w:val="18"/>
                <w:szCs w:val="18"/>
              </w:rPr>
              <w:t>izvršavanja</w:t>
            </w:r>
            <w:proofErr w:type="spellEnd"/>
            <w:r w:rsidRPr="00C73FFD">
              <w:rPr>
                <w:rFonts w:cstheme="minorHAnsi"/>
                <w:sz w:val="18"/>
                <w:szCs w:val="18"/>
              </w:rPr>
              <w:t xml:space="preserve"> </w:t>
            </w:r>
            <w:proofErr w:type="spellStart"/>
            <w:r w:rsidRPr="00C73FFD">
              <w:rPr>
                <w:rFonts w:cstheme="minorHAnsi"/>
                <w:sz w:val="18"/>
                <w:szCs w:val="18"/>
              </w:rPr>
              <w:t>obaveza</w:t>
            </w:r>
            <w:proofErr w:type="spellEnd"/>
            <w:r w:rsidRPr="00C73FFD">
              <w:rPr>
                <w:rFonts w:cstheme="minorHAnsi"/>
                <w:sz w:val="18"/>
                <w:szCs w:val="18"/>
              </w:rPr>
              <w:t xml:space="preserve"> </w:t>
            </w:r>
            <w:proofErr w:type="spellStart"/>
            <w:r w:rsidRPr="00C73FFD">
              <w:rPr>
                <w:rFonts w:cstheme="minorHAnsi"/>
                <w:sz w:val="18"/>
                <w:szCs w:val="18"/>
              </w:rPr>
              <w:t>plaćanja</w:t>
            </w:r>
            <w:proofErr w:type="spellEnd"/>
            <w:r w:rsidRPr="00C73FFD">
              <w:rPr>
                <w:rFonts w:cstheme="minorHAnsi"/>
                <w:sz w:val="18"/>
                <w:szCs w:val="18"/>
              </w:rPr>
              <w:t xml:space="preserve"> </w:t>
            </w:r>
            <w:proofErr w:type="spellStart"/>
            <w:r w:rsidRPr="00C73FFD">
              <w:rPr>
                <w:rFonts w:cstheme="minorHAnsi"/>
                <w:sz w:val="18"/>
                <w:szCs w:val="18"/>
              </w:rPr>
              <w:t>troškova</w:t>
            </w:r>
            <w:proofErr w:type="spellEnd"/>
            <w:r w:rsidRPr="00C73FFD">
              <w:rPr>
                <w:rFonts w:cstheme="minorHAnsi"/>
                <w:sz w:val="18"/>
                <w:szCs w:val="18"/>
              </w:rPr>
              <w:t xml:space="preserve"> </w:t>
            </w:r>
            <w:proofErr w:type="spellStart"/>
            <w:r w:rsidRPr="00C73FFD">
              <w:rPr>
                <w:rFonts w:cstheme="minorHAnsi"/>
                <w:sz w:val="18"/>
                <w:szCs w:val="18"/>
              </w:rPr>
              <w:t>iz</w:t>
            </w:r>
            <w:proofErr w:type="spellEnd"/>
            <w:r w:rsidRPr="00C73FFD">
              <w:rPr>
                <w:rFonts w:cstheme="minorHAnsi"/>
                <w:sz w:val="18"/>
                <w:szCs w:val="18"/>
              </w:rPr>
              <w:t xml:space="preserve"> </w:t>
            </w:r>
            <w:proofErr w:type="spellStart"/>
            <w:r w:rsidRPr="00C73FFD">
              <w:rPr>
                <w:rFonts w:cstheme="minorHAnsi"/>
                <w:sz w:val="18"/>
                <w:szCs w:val="18"/>
              </w:rPr>
              <w:t>tač</w:t>
            </w:r>
            <w:proofErr w:type="spellEnd"/>
            <w:r w:rsidRPr="00C73FFD">
              <w:rPr>
                <w:rFonts w:cstheme="minorHAnsi"/>
                <w:sz w:val="18"/>
                <w:szCs w:val="18"/>
              </w:rPr>
              <w:t xml:space="preserve">. 1 </w:t>
            </w:r>
            <w:proofErr w:type="spellStart"/>
            <w:r w:rsidRPr="00C73FFD">
              <w:rPr>
                <w:rFonts w:cstheme="minorHAnsi"/>
                <w:sz w:val="18"/>
                <w:szCs w:val="18"/>
              </w:rPr>
              <w:t>i</w:t>
            </w:r>
            <w:proofErr w:type="spellEnd"/>
            <w:r w:rsidRPr="00C73FFD">
              <w:rPr>
                <w:rFonts w:cstheme="minorHAnsi"/>
                <w:sz w:val="18"/>
                <w:szCs w:val="18"/>
              </w:rPr>
              <w:t xml:space="preserve"> 3 </w:t>
            </w:r>
            <w:proofErr w:type="spellStart"/>
            <w:r w:rsidRPr="00C73FFD">
              <w:rPr>
                <w:rFonts w:cstheme="minorHAnsi"/>
                <w:sz w:val="18"/>
                <w:szCs w:val="18"/>
              </w:rPr>
              <w:t>ovog</w:t>
            </w:r>
            <w:proofErr w:type="spellEnd"/>
            <w:r w:rsidRPr="00C73FFD">
              <w:rPr>
                <w:rFonts w:cstheme="minorHAnsi"/>
                <w:sz w:val="18"/>
                <w:szCs w:val="18"/>
              </w:rPr>
              <w:t xml:space="preserve"> </w:t>
            </w:r>
            <w:proofErr w:type="spellStart"/>
            <w:r w:rsidRPr="00C73FFD">
              <w:rPr>
                <w:rFonts w:cstheme="minorHAnsi"/>
                <w:sz w:val="18"/>
                <w:szCs w:val="18"/>
              </w:rPr>
              <w:t>stava</w:t>
            </w:r>
            <w:proofErr w:type="spellEnd"/>
            <w:r w:rsidRPr="00C73FFD">
              <w:rPr>
                <w:rFonts w:cstheme="minorHAnsi"/>
                <w:sz w:val="18"/>
                <w:szCs w:val="18"/>
              </w:rPr>
              <w:t>.</w:t>
            </w:r>
          </w:p>
          <w:p w14:paraId="2C732FFC" w14:textId="77777777" w:rsidR="00495505" w:rsidRPr="00165B90" w:rsidRDefault="00495505" w:rsidP="00132697">
            <w:pPr>
              <w:pStyle w:val="Standard"/>
              <w:jc w:val="both"/>
              <w:rPr>
                <w:rFonts w:asciiTheme="minorHAnsi" w:hAnsiTheme="minorHAnsi" w:cstheme="minorHAnsi"/>
                <w:sz w:val="18"/>
                <w:szCs w:val="18"/>
              </w:rPr>
            </w:pPr>
          </w:p>
          <w:p w14:paraId="5A049AA8" w14:textId="77777777" w:rsidR="00495505" w:rsidRDefault="00495505" w:rsidP="00132697">
            <w:pPr>
              <w:pStyle w:val="Standard"/>
              <w:jc w:val="both"/>
              <w:rPr>
                <w:rFonts w:asciiTheme="minorHAnsi" w:hAnsiTheme="minorHAnsi" w:cstheme="minorHAnsi"/>
                <w:sz w:val="18"/>
                <w:szCs w:val="18"/>
              </w:rPr>
            </w:pPr>
          </w:p>
          <w:p w14:paraId="7DADFD23" w14:textId="77777777" w:rsidR="00495505" w:rsidRDefault="00495505" w:rsidP="00132697">
            <w:pPr>
              <w:pStyle w:val="Standard"/>
              <w:jc w:val="both"/>
              <w:rPr>
                <w:rFonts w:asciiTheme="minorHAnsi" w:hAnsiTheme="minorHAnsi" w:cstheme="minorHAnsi"/>
                <w:sz w:val="18"/>
                <w:szCs w:val="18"/>
              </w:rPr>
            </w:pPr>
          </w:p>
          <w:p w14:paraId="16D52D51" w14:textId="77777777" w:rsidR="00495505" w:rsidRPr="00165B90" w:rsidRDefault="00495505" w:rsidP="00132697">
            <w:pPr>
              <w:pStyle w:val="Standard"/>
              <w:jc w:val="both"/>
              <w:rPr>
                <w:rFonts w:asciiTheme="minorHAnsi" w:hAnsiTheme="minorHAnsi" w:cstheme="minorHAnsi"/>
                <w:sz w:val="18"/>
                <w:szCs w:val="18"/>
              </w:rPr>
            </w:pPr>
            <w:proofErr w:type="spellStart"/>
            <w:r w:rsidRPr="00165B90">
              <w:rPr>
                <w:rFonts w:asciiTheme="minorHAnsi" w:hAnsiTheme="minorHAnsi" w:cstheme="minorHAnsi"/>
                <w:sz w:val="18"/>
                <w:szCs w:val="18"/>
              </w:rPr>
              <w:t>Društvo</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dužno</w:t>
            </w:r>
            <w:proofErr w:type="spellEnd"/>
            <w:r w:rsidRPr="00165B90">
              <w:rPr>
                <w:rFonts w:asciiTheme="minorHAnsi" w:hAnsiTheme="minorHAnsi" w:cstheme="minorHAnsi"/>
                <w:sz w:val="18"/>
                <w:szCs w:val="18"/>
              </w:rPr>
              <w:t xml:space="preserve"> je da </w:t>
            </w:r>
            <w:proofErr w:type="spellStart"/>
            <w:r w:rsidRPr="00165B90">
              <w:rPr>
                <w:rFonts w:asciiTheme="minorHAnsi" w:hAnsiTheme="minorHAnsi" w:cstheme="minorHAnsi"/>
                <w:sz w:val="18"/>
                <w:szCs w:val="18"/>
              </w:rPr>
              <w:t>sačini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specifikaciju</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provizija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koje</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obračunava</w:t>
            </w:r>
            <w:proofErr w:type="spellEnd"/>
            <w:r w:rsidRPr="00165B90">
              <w:rPr>
                <w:rFonts w:asciiTheme="minorHAnsi" w:hAnsiTheme="minorHAnsi" w:cstheme="minorHAnsi"/>
                <w:sz w:val="18"/>
                <w:szCs w:val="18"/>
              </w:rPr>
              <w:t xml:space="preserve"> po </w:t>
            </w:r>
            <w:proofErr w:type="spellStart"/>
            <w:r w:rsidRPr="00165B90">
              <w:rPr>
                <w:rFonts w:asciiTheme="minorHAnsi" w:hAnsiTheme="minorHAnsi" w:cstheme="minorHAnsi"/>
                <w:sz w:val="18"/>
                <w:szCs w:val="18"/>
              </w:rPr>
              <w:t>stavkama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odvojeno</w:t>
            </w:r>
            <w:proofErr w:type="spellEnd"/>
            <w:r w:rsidRPr="00165B90">
              <w:rPr>
                <w:rFonts w:asciiTheme="minorHAnsi" w:hAnsiTheme="minorHAnsi" w:cstheme="minorHAnsi"/>
                <w:sz w:val="18"/>
                <w:szCs w:val="18"/>
              </w:rPr>
              <w:t xml:space="preserve"> u </w:t>
            </w:r>
            <w:proofErr w:type="spellStart"/>
            <w:r w:rsidRPr="00165B90">
              <w:rPr>
                <w:rFonts w:asciiTheme="minorHAnsi" w:hAnsiTheme="minorHAnsi" w:cstheme="minorHAnsi"/>
                <w:sz w:val="18"/>
                <w:szCs w:val="18"/>
              </w:rPr>
              <w:t>svakom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pojedinom</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slučaju</w:t>
            </w:r>
            <w:proofErr w:type="spellEnd"/>
            <w:r w:rsidRPr="00165B90">
              <w:rPr>
                <w:rFonts w:asciiTheme="minorHAnsi" w:hAnsiTheme="minorHAnsi" w:cstheme="minorHAnsi"/>
                <w:sz w:val="18"/>
                <w:szCs w:val="18"/>
              </w:rPr>
              <w:t>.</w:t>
            </w:r>
          </w:p>
          <w:p w14:paraId="0B382ACF" w14:textId="77777777" w:rsidR="00495505" w:rsidRPr="00165B90" w:rsidRDefault="00495505" w:rsidP="00132697">
            <w:pPr>
              <w:pStyle w:val="Standard"/>
              <w:jc w:val="both"/>
              <w:rPr>
                <w:rFonts w:asciiTheme="minorHAnsi" w:hAnsiTheme="minorHAnsi" w:cstheme="minorHAnsi"/>
                <w:sz w:val="18"/>
                <w:szCs w:val="18"/>
              </w:rPr>
            </w:pPr>
          </w:p>
          <w:p w14:paraId="04CF0B63" w14:textId="77777777" w:rsidR="00495505" w:rsidRDefault="00495505" w:rsidP="00132697">
            <w:pPr>
              <w:pStyle w:val="Standard"/>
              <w:jc w:val="both"/>
              <w:rPr>
                <w:rFonts w:asciiTheme="minorHAnsi" w:hAnsiTheme="minorHAnsi" w:cstheme="minorHAnsi"/>
                <w:sz w:val="18"/>
                <w:szCs w:val="18"/>
              </w:rPr>
            </w:pPr>
            <w:r w:rsidRPr="00165B90">
              <w:rPr>
                <w:rFonts w:asciiTheme="minorHAnsi" w:hAnsiTheme="minorHAnsi" w:cstheme="minorHAnsi"/>
                <w:sz w:val="18"/>
                <w:szCs w:val="18"/>
              </w:rPr>
              <w:t xml:space="preserve">Svi </w:t>
            </w:r>
            <w:proofErr w:type="spellStart"/>
            <w:r w:rsidRPr="00165B90">
              <w:rPr>
                <w:rFonts w:asciiTheme="minorHAnsi" w:hAnsiTheme="minorHAnsi" w:cstheme="minorHAnsi"/>
                <w:sz w:val="18"/>
                <w:szCs w:val="18"/>
              </w:rPr>
              <w:t>podaci</w:t>
            </w:r>
            <w:proofErr w:type="spellEnd"/>
            <w:r w:rsidRPr="00165B90">
              <w:rPr>
                <w:rFonts w:asciiTheme="minorHAnsi" w:hAnsiTheme="minorHAnsi" w:cstheme="minorHAnsi"/>
                <w:sz w:val="18"/>
                <w:szCs w:val="18"/>
              </w:rPr>
              <w:t xml:space="preserve"> o </w:t>
            </w:r>
            <w:proofErr w:type="spellStart"/>
            <w:r w:rsidRPr="00165B90">
              <w:rPr>
                <w:rFonts w:asciiTheme="minorHAnsi" w:hAnsiTheme="minorHAnsi" w:cstheme="minorHAnsi"/>
                <w:sz w:val="18"/>
                <w:szCs w:val="18"/>
              </w:rPr>
              <w:t>troškovima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naknadama</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navedeni</w:t>
            </w:r>
            <w:proofErr w:type="spellEnd"/>
            <w:r w:rsidRPr="00165B90">
              <w:rPr>
                <w:rFonts w:asciiTheme="minorHAnsi" w:hAnsiTheme="minorHAnsi" w:cstheme="minorHAnsi"/>
                <w:sz w:val="18"/>
                <w:szCs w:val="18"/>
              </w:rPr>
              <w:t xml:space="preserve"> </w:t>
            </w:r>
            <w:proofErr w:type="spellStart"/>
            <w:r w:rsidRPr="00165B90">
              <w:rPr>
                <w:rFonts w:asciiTheme="minorHAnsi" w:hAnsiTheme="minorHAnsi" w:cstheme="minorHAnsi"/>
                <w:sz w:val="18"/>
                <w:szCs w:val="18"/>
              </w:rPr>
              <w:t>su</w:t>
            </w:r>
            <w:proofErr w:type="spellEnd"/>
            <w:r w:rsidRPr="00165B90">
              <w:rPr>
                <w:rFonts w:asciiTheme="minorHAnsi" w:hAnsiTheme="minorHAnsi" w:cstheme="minorHAnsi"/>
                <w:sz w:val="18"/>
                <w:szCs w:val="18"/>
              </w:rPr>
              <w:t xml:space="preserve"> u </w:t>
            </w:r>
            <w:proofErr w:type="spellStart"/>
            <w:r w:rsidRPr="00165B90">
              <w:rPr>
                <w:rFonts w:asciiTheme="minorHAnsi" w:hAnsiTheme="minorHAnsi" w:cstheme="minorHAnsi"/>
                <w:sz w:val="18"/>
                <w:szCs w:val="18"/>
              </w:rPr>
              <w:t>T</w:t>
            </w:r>
            <w:r>
              <w:rPr>
                <w:rFonts w:asciiTheme="minorHAnsi" w:hAnsiTheme="minorHAnsi" w:cstheme="minorHAnsi"/>
                <w:sz w:val="18"/>
                <w:szCs w:val="18"/>
              </w:rPr>
              <w:t>arifniku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investicionog</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društva</w:t>
            </w:r>
            <w:proofErr w:type="spellEnd"/>
            <w:r>
              <w:rPr>
                <w:rFonts w:asciiTheme="minorHAnsi" w:hAnsiTheme="minorHAnsi" w:cstheme="minorHAnsi"/>
                <w:sz w:val="18"/>
                <w:szCs w:val="18"/>
              </w:rPr>
              <w:t>.</w:t>
            </w:r>
          </w:p>
          <w:p w14:paraId="15F493AF" w14:textId="77777777" w:rsidR="00495505" w:rsidRDefault="00495505" w:rsidP="00132697">
            <w:pPr>
              <w:pStyle w:val="Standard"/>
              <w:jc w:val="both"/>
              <w:rPr>
                <w:rFonts w:asciiTheme="minorHAnsi" w:hAnsiTheme="minorHAnsi" w:cstheme="minorHAnsi"/>
                <w:sz w:val="18"/>
                <w:szCs w:val="18"/>
              </w:rPr>
            </w:pPr>
          </w:p>
          <w:p w14:paraId="62D25552" w14:textId="77777777" w:rsidR="00495505" w:rsidRPr="00050AAE" w:rsidRDefault="00495505" w:rsidP="00132697">
            <w:pPr>
              <w:pStyle w:val="Standard"/>
              <w:jc w:val="both"/>
              <w:rPr>
                <w:rFonts w:asciiTheme="minorHAnsi" w:hAnsiTheme="minorHAnsi" w:cstheme="minorHAnsi"/>
                <w:sz w:val="18"/>
                <w:szCs w:val="18"/>
              </w:rPr>
            </w:pPr>
          </w:p>
          <w:p w14:paraId="3A202632" w14:textId="77777777" w:rsidR="00495505" w:rsidRPr="00165B90" w:rsidRDefault="00495505" w:rsidP="00132697">
            <w:pPr>
              <w:pStyle w:val="NoSpacing"/>
              <w:jc w:val="both"/>
              <w:rPr>
                <w:rFonts w:cstheme="minorHAnsi"/>
                <w:b/>
                <w:sz w:val="18"/>
                <w:szCs w:val="18"/>
              </w:rPr>
            </w:pPr>
          </w:p>
          <w:p w14:paraId="7E662C38" w14:textId="77777777" w:rsidR="00495505" w:rsidRPr="00165B90" w:rsidRDefault="00495505" w:rsidP="00132697">
            <w:pPr>
              <w:pStyle w:val="NoSpacing"/>
              <w:jc w:val="both"/>
              <w:rPr>
                <w:rFonts w:cstheme="minorHAnsi"/>
                <w:sz w:val="18"/>
                <w:szCs w:val="18"/>
              </w:rPr>
            </w:pPr>
            <w:r w:rsidRPr="00165B90">
              <w:rPr>
                <w:rFonts w:cstheme="minorHAnsi"/>
                <w:b/>
                <w:sz w:val="18"/>
                <w:szCs w:val="18"/>
              </w:rPr>
              <w:t xml:space="preserve">4. </w:t>
            </w:r>
            <w:r w:rsidRPr="00165B90">
              <w:rPr>
                <w:rFonts w:cstheme="minorHAnsi"/>
                <w:b/>
                <w:sz w:val="18"/>
                <w:szCs w:val="18"/>
              </w:rPr>
              <w:tab/>
              <w:t>Završne odredbe</w:t>
            </w:r>
          </w:p>
          <w:p w14:paraId="30BB5B4D" w14:textId="77777777" w:rsidR="00495505" w:rsidRPr="00165B90" w:rsidRDefault="00495505" w:rsidP="00132697">
            <w:pPr>
              <w:pStyle w:val="NoSpacing"/>
              <w:jc w:val="both"/>
              <w:rPr>
                <w:rFonts w:cstheme="minorHAnsi"/>
                <w:b/>
                <w:sz w:val="18"/>
                <w:szCs w:val="18"/>
              </w:rPr>
            </w:pPr>
          </w:p>
          <w:p w14:paraId="1EAA75A9" w14:textId="77777777" w:rsidR="00495505" w:rsidRDefault="00495505" w:rsidP="00132697">
            <w:pPr>
              <w:pStyle w:val="BodyText2"/>
              <w:spacing w:after="0" w:line="240" w:lineRule="auto"/>
              <w:jc w:val="both"/>
              <w:rPr>
                <w:rFonts w:cstheme="minorHAnsi"/>
                <w:sz w:val="18"/>
                <w:szCs w:val="18"/>
              </w:rPr>
            </w:pPr>
            <w:proofErr w:type="spellStart"/>
            <w:r w:rsidRPr="00165B90">
              <w:rPr>
                <w:rFonts w:cstheme="minorHAnsi"/>
                <w:sz w:val="18"/>
                <w:szCs w:val="18"/>
              </w:rPr>
              <w:t>Ovaj</w:t>
            </w:r>
            <w:proofErr w:type="spellEnd"/>
            <w:r w:rsidRPr="00165B90">
              <w:rPr>
                <w:rFonts w:cstheme="minorHAnsi"/>
                <w:sz w:val="18"/>
                <w:szCs w:val="18"/>
              </w:rPr>
              <w:t xml:space="preserve"> </w:t>
            </w:r>
            <w:proofErr w:type="spellStart"/>
            <w:r w:rsidRPr="00165B90">
              <w:rPr>
                <w:rFonts w:cstheme="minorHAnsi"/>
                <w:sz w:val="18"/>
                <w:szCs w:val="18"/>
              </w:rPr>
              <w:t>Pravilnik</w:t>
            </w:r>
            <w:proofErr w:type="spellEnd"/>
            <w:r w:rsidRPr="00165B90">
              <w:rPr>
                <w:rFonts w:cstheme="minorHAnsi"/>
                <w:sz w:val="18"/>
                <w:szCs w:val="18"/>
              </w:rPr>
              <w:t xml:space="preserve"> </w:t>
            </w:r>
            <w:proofErr w:type="spellStart"/>
            <w:r w:rsidRPr="00165B90">
              <w:rPr>
                <w:rFonts w:cstheme="minorHAnsi"/>
                <w:sz w:val="18"/>
                <w:szCs w:val="18"/>
              </w:rPr>
              <w:t>kao</w:t>
            </w:r>
            <w:proofErr w:type="spellEnd"/>
            <w:r w:rsidRPr="00165B90">
              <w:rPr>
                <w:rFonts w:cstheme="minorHAnsi"/>
                <w:sz w:val="18"/>
                <w:szCs w:val="18"/>
              </w:rPr>
              <w:t xml:space="preserve"> </w:t>
            </w:r>
            <w:proofErr w:type="spellStart"/>
            <w:r w:rsidRPr="00165B90">
              <w:rPr>
                <w:rFonts w:cstheme="minorHAnsi"/>
                <w:sz w:val="18"/>
                <w:szCs w:val="18"/>
              </w:rPr>
              <w:t>i</w:t>
            </w:r>
            <w:proofErr w:type="spellEnd"/>
            <w:r w:rsidRPr="00165B90">
              <w:rPr>
                <w:rFonts w:cstheme="minorHAnsi"/>
                <w:sz w:val="18"/>
                <w:szCs w:val="18"/>
              </w:rPr>
              <w:t xml:space="preserve"> </w:t>
            </w:r>
            <w:proofErr w:type="spellStart"/>
            <w:r w:rsidRPr="00165B90">
              <w:rPr>
                <w:rFonts w:cstheme="minorHAnsi"/>
                <w:sz w:val="18"/>
                <w:szCs w:val="18"/>
              </w:rPr>
              <w:t>njihove</w:t>
            </w:r>
            <w:proofErr w:type="spellEnd"/>
            <w:r w:rsidRPr="00165B90">
              <w:rPr>
                <w:rFonts w:cstheme="minorHAnsi"/>
                <w:sz w:val="18"/>
                <w:szCs w:val="18"/>
              </w:rPr>
              <w:t xml:space="preserve"> </w:t>
            </w:r>
            <w:proofErr w:type="spellStart"/>
            <w:r w:rsidRPr="00165B90">
              <w:rPr>
                <w:rFonts w:cstheme="minorHAnsi"/>
                <w:sz w:val="18"/>
                <w:szCs w:val="18"/>
              </w:rPr>
              <w:t>izmjene</w:t>
            </w:r>
            <w:proofErr w:type="spellEnd"/>
            <w:r w:rsidRPr="00165B90">
              <w:rPr>
                <w:rFonts w:cstheme="minorHAnsi"/>
                <w:sz w:val="18"/>
                <w:szCs w:val="18"/>
              </w:rPr>
              <w:t xml:space="preserve"> </w:t>
            </w:r>
            <w:proofErr w:type="spellStart"/>
            <w:r w:rsidRPr="00165B90">
              <w:rPr>
                <w:rFonts w:cstheme="minorHAnsi"/>
                <w:sz w:val="18"/>
                <w:szCs w:val="18"/>
              </w:rPr>
              <w:t>i</w:t>
            </w:r>
            <w:proofErr w:type="spellEnd"/>
            <w:r w:rsidRPr="00165B90">
              <w:rPr>
                <w:rFonts w:cstheme="minorHAnsi"/>
                <w:sz w:val="18"/>
                <w:szCs w:val="18"/>
              </w:rPr>
              <w:t xml:space="preserve"> </w:t>
            </w:r>
            <w:proofErr w:type="spellStart"/>
            <w:r w:rsidRPr="00165B90">
              <w:rPr>
                <w:rFonts w:cstheme="minorHAnsi"/>
                <w:sz w:val="18"/>
                <w:szCs w:val="18"/>
              </w:rPr>
              <w:t>dopune</w:t>
            </w:r>
            <w:proofErr w:type="spellEnd"/>
            <w:r w:rsidRPr="00165B90">
              <w:rPr>
                <w:rFonts w:cstheme="minorHAnsi"/>
                <w:sz w:val="18"/>
                <w:szCs w:val="18"/>
              </w:rPr>
              <w:t xml:space="preserve">, </w:t>
            </w:r>
            <w:proofErr w:type="spellStart"/>
            <w:r w:rsidRPr="00165B90">
              <w:rPr>
                <w:rFonts w:cstheme="minorHAnsi"/>
                <w:sz w:val="18"/>
                <w:szCs w:val="18"/>
              </w:rPr>
              <w:t>stupaju</w:t>
            </w:r>
            <w:proofErr w:type="spellEnd"/>
            <w:r w:rsidRPr="00165B90">
              <w:rPr>
                <w:rFonts w:cstheme="minorHAnsi"/>
                <w:sz w:val="18"/>
                <w:szCs w:val="18"/>
              </w:rPr>
              <w:t xml:space="preserve"> </w:t>
            </w:r>
            <w:proofErr w:type="spellStart"/>
            <w:r w:rsidRPr="00165B90">
              <w:rPr>
                <w:rFonts w:cstheme="minorHAnsi"/>
                <w:sz w:val="18"/>
                <w:szCs w:val="18"/>
              </w:rPr>
              <w:t>na</w:t>
            </w:r>
            <w:proofErr w:type="spellEnd"/>
            <w:r w:rsidRPr="00165B90">
              <w:rPr>
                <w:rFonts w:cstheme="minorHAnsi"/>
                <w:sz w:val="18"/>
                <w:szCs w:val="18"/>
              </w:rPr>
              <w:t xml:space="preserve"> </w:t>
            </w:r>
            <w:proofErr w:type="spellStart"/>
            <w:r w:rsidRPr="00165B90">
              <w:rPr>
                <w:rFonts w:cstheme="minorHAnsi"/>
                <w:sz w:val="18"/>
                <w:szCs w:val="18"/>
              </w:rPr>
              <w:t>snagu</w:t>
            </w:r>
            <w:proofErr w:type="spellEnd"/>
            <w:r w:rsidRPr="00165B90">
              <w:rPr>
                <w:rFonts w:cstheme="minorHAnsi"/>
                <w:sz w:val="18"/>
                <w:szCs w:val="18"/>
              </w:rPr>
              <w:t xml:space="preserve"> </w:t>
            </w:r>
            <w:proofErr w:type="spellStart"/>
            <w:r w:rsidRPr="00165B90">
              <w:rPr>
                <w:rFonts w:cstheme="minorHAnsi"/>
                <w:sz w:val="18"/>
                <w:szCs w:val="18"/>
              </w:rPr>
              <w:t>danom</w:t>
            </w:r>
            <w:proofErr w:type="spellEnd"/>
            <w:r w:rsidRPr="00165B90">
              <w:rPr>
                <w:rFonts w:cstheme="minorHAnsi"/>
                <w:sz w:val="18"/>
                <w:szCs w:val="18"/>
              </w:rPr>
              <w:t xml:space="preserve"> </w:t>
            </w:r>
            <w:proofErr w:type="spellStart"/>
            <w:r w:rsidRPr="00165B90">
              <w:rPr>
                <w:rFonts w:cstheme="minorHAnsi"/>
                <w:sz w:val="18"/>
                <w:szCs w:val="18"/>
              </w:rPr>
              <w:t>donošenja</w:t>
            </w:r>
            <w:proofErr w:type="spellEnd"/>
            <w:r>
              <w:rPr>
                <w:rFonts w:cstheme="minorHAnsi"/>
                <w:sz w:val="18"/>
                <w:szCs w:val="18"/>
              </w:rPr>
              <w:t>.</w:t>
            </w:r>
          </w:p>
          <w:p w14:paraId="0C70A253" w14:textId="77777777" w:rsidR="00495505" w:rsidRDefault="00495505" w:rsidP="00132697">
            <w:pPr>
              <w:pStyle w:val="BodyText2"/>
              <w:spacing w:after="0" w:line="240" w:lineRule="auto"/>
              <w:jc w:val="both"/>
              <w:rPr>
                <w:rFonts w:cstheme="minorHAnsi"/>
                <w:sz w:val="18"/>
                <w:szCs w:val="18"/>
              </w:rPr>
            </w:pPr>
          </w:p>
          <w:p w14:paraId="580FFA08" w14:textId="77777777" w:rsidR="00495505" w:rsidRPr="00165B90" w:rsidRDefault="00495505" w:rsidP="00132697">
            <w:pPr>
              <w:pStyle w:val="BodyText2"/>
              <w:spacing w:after="0" w:line="240" w:lineRule="auto"/>
              <w:jc w:val="both"/>
              <w:rPr>
                <w:rFonts w:cstheme="minorHAnsi"/>
                <w:sz w:val="18"/>
                <w:szCs w:val="18"/>
              </w:rPr>
            </w:pPr>
          </w:p>
          <w:p w14:paraId="77F7E15D" w14:textId="77777777" w:rsidR="00495505" w:rsidRDefault="00495505" w:rsidP="00495505">
            <w:pPr>
              <w:numPr>
                <w:ilvl w:val="0"/>
                <w:numId w:val="47"/>
              </w:numPr>
              <w:overflowPunct w:val="0"/>
              <w:spacing w:line="240" w:lineRule="auto"/>
              <w:jc w:val="both"/>
              <w:rPr>
                <w:rFonts w:cstheme="minorHAnsi"/>
                <w:sz w:val="18"/>
                <w:szCs w:val="18"/>
              </w:rPr>
            </w:pPr>
          </w:p>
          <w:p w14:paraId="2E747088" w14:textId="77777777" w:rsidR="00495505" w:rsidRPr="00A47B53" w:rsidRDefault="00495505" w:rsidP="003F3CE9">
            <w:pPr>
              <w:numPr>
                <w:ilvl w:val="0"/>
                <w:numId w:val="47"/>
              </w:numPr>
              <w:overflowPunct w:val="0"/>
              <w:spacing w:before="240" w:after="120" w:line="240" w:lineRule="auto"/>
              <w:jc w:val="both"/>
              <w:rPr>
                <w:rFonts w:eastAsia="Calibri" w:cstheme="minorHAnsi"/>
                <w:sz w:val="18"/>
                <w:szCs w:val="18"/>
              </w:rPr>
            </w:pPr>
          </w:p>
        </w:tc>
        <w:tc>
          <w:tcPr>
            <w:tcW w:w="4632" w:type="dxa"/>
            <w:tcBorders>
              <w:top w:val="nil"/>
              <w:left w:val="nil"/>
              <w:bottom w:val="nil"/>
              <w:right w:val="nil"/>
            </w:tcBorders>
            <w:shd w:val="clear" w:color="auto" w:fill="auto"/>
            <w:tcMar>
              <w:left w:w="108" w:type="dxa"/>
            </w:tcMar>
          </w:tcPr>
          <w:p w14:paraId="6396B21C" w14:textId="77777777" w:rsidR="00495505" w:rsidRPr="000734BB" w:rsidRDefault="00495505" w:rsidP="00132697">
            <w:pPr>
              <w:spacing w:after="0"/>
              <w:jc w:val="both"/>
              <w:rPr>
                <w:rFonts w:cstheme="minorHAnsi"/>
                <w:sz w:val="18"/>
                <w:szCs w:val="18"/>
              </w:rPr>
            </w:pPr>
          </w:p>
          <w:p w14:paraId="273BD256" w14:textId="77777777" w:rsidR="00495505" w:rsidRPr="000734BB" w:rsidRDefault="00495505" w:rsidP="00132697">
            <w:pPr>
              <w:spacing w:after="0"/>
              <w:jc w:val="both"/>
              <w:rPr>
                <w:rFonts w:cstheme="minorHAnsi"/>
                <w:sz w:val="18"/>
                <w:szCs w:val="18"/>
              </w:rPr>
            </w:pPr>
          </w:p>
          <w:p w14:paraId="3D00F1E1" w14:textId="77777777" w:rsidR="00495505" w:rsidRPr="000734BB" w:rsidRDefault="00495505" w:rsidP="00132697">
            <w:pPr>
              <w:spacing w:after="0"/>
              <w:jc w:val="center"/>
              <w:rPr>
                <w:rFonts w:cstheme="minorHAnsi"/>
                <w:b/>
                <w:sz w:val="24"/>
                <w:szCs w:val="24"/>
              </w:rPr>
            </w:pPr>
            <w:r w:rsidRPr="000734BB">
              <w:rPr>
                <w:rFonts w:cstheme="minorHAnsi"/>
                <w:b/>
                <w:sz w:val="24"/>
                <w:szCs w:val="24"/>
              </w:rPr>
              <w:t>RETAIL INVESTORS INFORMATION POLICY</w:t>
            </w:r>
          </w:p>
          <w:p w14:paraId="684C06E6" w14:textId="77777777" w:rsidR="00495505" w:rsidRPr="000734BB" w:rsidRDefault="00495505" w:rsidP="00132697">
            <w:pPr>
              <w:pStyle w:val="ListParagraph"/>
              <w:spacing w:after="120" w:line="240" w:lineRule="auto"/>
              <w:jc w:val="both"/>
              <w:rPr>
                <w:rFonts w:asciiTheme="minorHAnsi" w:hAnsiTheme="minorHAnsi" w:cstheme="minorHAnsi"/>
                <w:b/>
                <w:sz w:val="18"/>
                <w:szCs w:val="18"/>
              </w:rPr>
            </w:pPr>
          </w:p>
          <w:p w14:paraId="47B18E4E" w14:textId="77777777" w:rsidR="00495505" w:rsidRPr="000734BB" w:rsidRDefault="00495505" w:rsidP="00132697">
            <w:pPr>
              <w:pStyle w:val="NoSpacing"/>
              <w:jc w:val="both"/>
              <w:rPr>
                <w:rFonts w:cstheme="minorHAnsi"/>
                <w:b/>
                <w:sz w:val="18"/>
                <w:szCs w:val="18"/>
              </w:rPr>
            </w:pPr>
            <w:r w:rsidRPr="000734BB">
              <w:rPr>
                <w:rFonts w:cstheme="minorHAnsi"/>
                <w:b/>
                <w:sz w:val="18"/>
                <w:szCs w:val="18"/>
              </w:rPr>
              <w:t>1.    Information on the Company and the Services it Provides</w:t>
            </w:r>
          </w:p>
          <w:p w14:paraId="01AD1DA2" w14:textId="77777777" w:rsidR="00495505" w:rsidRPr="000734BB" w:rsidRDefault="00495505" w:rsidP="00132697">
            <w:pPr>
              <w:pStyle w:val="NoSpacing"/>
              <w:jc w:val="both"/>
              <w:rPr>
                <w:rFonts w:cstheme="minorHAnsi"/>
                <w:b/>
                <w:sz w:val="18"/>
                <w:szCs w:val="18"/>
              </w:rPr>
            </w:pPr>
          </w:p>
          <w:p w14:paraId="6956746A" w14:textId="77777777" w:rsidR="00495505" w:rsidRPr="000734BB" w:rsidRDefault="00495505" w:rsidP="00495505">
            <w:pPr>
              <w:pStyle w:val="NoSpacing"/>
              <w:numPr>
                <w:ilvl w:val="1"/>
                <w:numId w:val="15"/>
              </w:numPr>
              <w:jc w:val="both"/>
              <w:rPr>
                <w:rFonts w:cstheme="minorHAnsi"/>
                <w:b/>
                <w:sz w:val="18"/>
                <w:szCs w:val="18"/>
              </w:rPr>
            </w:pPr>
            <w:r w:rsidRPr="000734BB">
              <w:rPr>
                <w:rFonts w:cstheme="minorHAnsi"/>
                <w:b/>
                <w:sz w:val="18"/>
                <w:szCs w:val="18"/>
              </w:rPr>
              <w:t>Contact Information</w:t>
            </w:r>
          </w:p>
          <w:p w14:paraId="34BCF8ED" w14:textId="77777777" w:rsidR="00495505" w:rsidRPr="000734BB" w:rsidRDefault="00495505" w:rsidP="00132697">
            <w:pPr>
              <w:pStyle w:val="NoSpacing"/>
              <w:ind w:left="510"/>
              <w:jc w:val="both"/>
              <w:rPr>
                <w:rFonts w:cstheme="minorHAnsi"/>
                <w:b/>
                <w:sz w:val="18"/>
                <w:szCs w:val="18"/>
              </w:rPr>
            </w:pPr>
          </w:p>
          <w:p w14:paraId="50A67496" w14:textId="77777777" w:rsidR="00495505" w:rsidRPr="000734BB" w:rsidRDefault="00495505" w:rsidP="00132697">
            <w:pPr>
              <w:pStyle w:val="NoSpacing"/>
              <w:jc w:val="both"/>
              <w:rPr>
                <w:rFonts w:cstheme="minorHAnsi"/>
                <w:sz w:val="18"/>
                <w:szCs w:val="18"/>
              </w:rPr>
            </w:pPr>
            <w:r w:rsidRPr="000734BB">
              <w:rPr>
                <w:rFonts w:cstheme="minorHAnsi"/>
                <w:sz w:val="18"/>
                <w:szCs w:val="18"/>
              </w:rPr>
              <w:t>Business name: Investment Company</w:t>
            </w:r>
            <w:r w:rsidR="001547F5">
              <w:rPr>
                <w:rFonts w:cstheme="minorHAnsi"/>
                <w:sz w:val="18"/>
                <w:szCs w:val="18"/>
              </w:rPr>
              <w:t xml:space="preserve"> TEMPLER SECURITIES</w:t>
            </w:r>
            <w:r w:rsidRPr="000734BB">
              <w:rPr>
                <w:rFonts w:cstheme="minorHAnsi"/>
                <w:sz w:val="18"/>
                <w:szCs w:val="18"/>
              </w:rPr>
              <w:t xml:space="preserve"> </w:t>
            </w:r>
            <w:r>
              <w:rPr>
                <w:rFonts w:cstheme="minorHAnsi"/>
                <w:sz w:val="18"/>
                <w:szCs w:val="18"/>
              </w:rPr>
              <w:t>AD</w:t>
            </w:r>
            <w:r w:rsidRPr="000734BB">
              <w:rPr>
                <w:rFonts w:cstheme="minorHAnsi"/>
                <w:sz w:val="18"/>
                <w:szCs w:val="18"/>
              </w:rPr>
              <w:t xml:space="preserve"> Podgorica </w:t>
            </w:r>
          </w:p>
          <w:p w14:paraId="1CD38C31" w14:textId="77777777" w:rsidR="00495505" w:rsidRPr="000734BB" w:rsidRDefault="00495505" w:rsidP="00132697">
            <w:pPr>
              <w:pStyle w:val="NoSpacing"/>
              <w:jc w:val="both"/>
              <w:rPr>
                <w:rFonts w:cstheme="minorHAnsi"/>
                <w:sz w:val="18"/>
                <w:szCs w:val="18"/>
              </w:rPr>
            </w:pPr>
            <w:r w:rsidRPr="000734BB">
              <w:rPr>
                <w:rFonts w:cstheme="minorHAnsi"/>
                <w:sz w:val="18"/>
                <w:szCs w:val="18"/>
              </w:rPr>
              <w:t xml:space="preserve">Abbreviated name:       </w:t>
            </w:r>
            <w:r w:rsidR="001547F5">
              <w:rPr>
                <w:rFonts w:cstheme="minorHAnsi"/>
                <w:sz w:val="18"/>
                <w:szCs w:val="18"/>
              </w:rPr>
              <w:t>TEMPLER SECURITIES</w:t>
            </w:r>
          </w:p>
          <w:p w14:paraId="7AB5E447" w14:textId="77777777" w:rsidR="00495505" w:rsidRPr="000734BB" w:rsidRDefault="00495505" w:rsidP="00132697">
            <w:pPr>
              <w:pStyle w:val="NoSpacing"/>
              <w:jc w:val="both"/>
              <w:rPr>
                <w:rFonts w:cstheme="minorHAnsi"/>
                <w:sz w:val="18"/>
                <w:szCs w:val="18"/>
              </w:rPr>
            </w:pPr>
            <w:r w:rsidRPr="000734BB">
              <w:rPr>
                <w:rFonts w:cstheme="minorHAnsi"/>
                <w:sz w:val="18"/>
                <w:szCs w:val="18"/>
              </w:rPr>
              <w:t xml:space="preserve">Headquarters:   </w:t>
            </w:r>
            <w:r w:rsidR="001547F5">
              <w:rPr>
                <w:rFonts w:cstheme="minorHAnsi"/>
                <w:sz w:val="18"/>
                <w:szCs w:val="18"/>
              </w:rPr>
              <w:t xml:space="preserve">      Street Rimski trg 50 – PC Kruševac </w:t>
            </w:r>
            <w:r w:rsidRPr="000734BB">
              <w:rPr>
                <w:rFonts w:cstheme="minorHAnsi"/>
                <w:sz w:val="18"/>
                <w:szCs w:val="18"/>
              </w:rPr>
              <w:t>Podgorica</w:t>
            </w:r>
          </w:p>
          <w:p w14:paraId="2F0365A4" w14:textId="77777777" w:rsidR="00495505" w:rsidRPr="001547F5" w:rsidRDefault="00495505" w:rsidP="00132697">
            <w:pPr>
              <w:pStyle w:val="NoSpacing"/>
              <w:jc w:val="both"/>
              <w:rPr>
                <w:rFonts w:cstheme="minorHAnsi"/>
                <w:sz w:val="18"/>
                <w:szCs w:val="18"/>
                <w:lang w:val="sr-Latn-ME"/>
              </w:rPr>
            </w:pPr>
            <w:r w:rsidRPr="000734BB">
              <w:rPr>
                <w:rFonts w:cstheme="minorHAnsi"/>
                <w:sz w:val="18"/>
                <w:szCs w:val="18"/>
              </w:rPr>
              <w:t xml:space="preserve">TIN:                                 </w:t>
            </w:r>
            <w:r>
              <w:rPr>
                <w:rFonts w:cstheme="minorHAnsi"/>
                <w:sz w:val="18"/>
                <w:szCs w:val="18"/>
              </w:rPr>
              <w:t xml:space="preserve"> 03290697</w:t>
            </w:r>
          </w:p>
          <w:p w14:paraId="305F0325" w14:textId="77777777" w:rsidR="00495505" w:rsidRPr="000734BB" w:rsidRDefault="00495505" w:rsidP="00132697">
            <w:pPr>
              <w:pStyle w:val="NoSpacing"/>
              <w:jc w:val="both"/>
              <w:rPr>
                <w:rFonts w:cstheme="minorHAnsi"/>
                <w:sz w:val="18"/>
                <w:szCs w:val="18"/>
              </w:rPr>
            </w:pPr>
            <w:r w:rsidRPr="000734BB">
              <w:rPr>
                <w:rFonts w:cstheme="minorHAnsi"/>
                <w:sz w:val="18"/>
                <w:szCs w:val="18"/>
              </w:rPr>
              <w:t xml:space="preserve">Registration Number:   </w:t>
            </w:r>
            <w:r>
              <w:rPr>
                <w:rFonts w:cstheme="minorHAnsi"/>
                <w:sz w:val="18"/>
                <w:szCs w:val="18"/>
              </w:rPr>
              <w:t>4-0009725</w:t>
            </w:r>
          </w:p>
          <w:p w14:paraId="48086F9E" w14:textId="77777777" w:rsidR="00495505" w:rsidRPr="000734BB" w:rsidRDefault="00495505" w:rsidP="00132697">
            <w:pPr>
              <w:pStyle w:val="NoSpacing"/>
              <w:jc w:val="both"/>
              <w:rPr>
                <w:rFonts w:cstheme="minorHAnsi"/>
                <w:sz w:val="18"/>
                <w:szCs w:val="18"/>
              </w:rPr>
            </w:pPr>
            <w:r w:rsidRPr="000734BB">
              <w:rPr>
                <w:rFonts w:cstheme="minorHAnsi"/>
                <w:sz w:val="18"/>
                <w:szCs w:val="18"/>
              </w:rPr>
              <w:t xml:space="preserve">Share Capital:                € </w:t>
            </w:r>
            <w:r>
              <w:rPr>
                <w:rFonts w:cstheme="minorHAnsi"/>
                <w:sz w:val="18"/>
                <w:szCs w:val="18"/>
              </w:rPr>
              <w:t>135.000,00</w:t>
            </w:r>
            <w:r w:rsidRPr="000734BB">
              <w:rPr>
                <w:rFonts w:cstheme="minorHAnsi"/>
                <w:sz w:val="18"/>
                <w:szCs w:val="18"/>
              </w:rPr>
              <w:t xml:space="preserve"> (paid-in)</w:t>
            </w:r>
          </w:p>
          <w:p w14:paraId="06AEDDB0" w14:textId="77777777" w:rsidR="00495505" w:rsidRPr="000734BB" w:rsidRDefault="00495505" w:rsidP="00132697">
            <w:pPr>
              <w:pStyle w:val="NoSpacing"/>
              <w:jc w:val="both"/>
              <w:rPr>
                <w:rFonts w:cstheme="minorHAnsi"/>
                <w:sz w:val="18"/>
                <w:szCs w:val="18"/>
              </w:rPr>
            </w:pPr>
            <w:r w:rsidRPr="000734BB">
              <w:rPr>
                <w:rFonts w:cstheme="minorHAnsi"/>
                <w:sz w:val="18"/>
                <w:szCs w:val="18"/>
              </w:rPr>
              <w:t xml:space="preserve">Internet address:          </w:t>
            </w:r>
            <w:r w:rsidRPr="000734BB">
              <w:t>www.</w:t>
            </w:r>
            <w:r w:rsidR="001547F5">
              <w:t>templer-securities</w:t>
            </w:r>
            <w:r>
              <w:t>.me</w:t>
            </w:r>
          </w:p>
          <w:p w14:paraId="7D7B61E1" w14:textId="77777777" w:rsidR="00495505" w:rsidRPr="000734BB" w:rsidRDefault="00495505" w:rsidP="00132697">
            <w:pPr>
              <w:pStyle w:val="NoSpacing"/>
              <w:jc w:val="both"/>
              <w:rPr>
                <w:rFonts w:cstheme="minorHAnsi"/>
                <w:sz w:val="18"/>
                <w:szCs w:val="18"/>
              </w:rPr>
            </w:pPr>
            <w:r w:rsidRPr="000734BB">
              <w:rPr>
                <w:rFonts w:cstheme="minorHAnsi"/>
                <w:sz w:val="18"/>
                <w:szCs w:val="18"/>
              </w:rPr>
              <w:t xml:space="preserve">E-mail: </w:t>
            </w:r>
            <w:r w:rsidRPr="000734BB">
              <w:rPr>
                <w:rFonts w:cstheme="minorHAnsi"/>
                <w:sz w:val="18"/>
                <w:szCs w:val="18"/>
              </w:rPr>
              <w:tab/>
            </w:r>
            <w:r w:rsidRPr="000734BB">
              <w:rPr>
                <w:rFonts w:cstheme="minorHAnsi"/>
                <w:sz w:val="18"/>
                <w:szCs w:val="18"/>
              </w:rPr>
              <w:tab/>
              <w:t xml:space="preserve">      </w:t>
            </w:r>
            <w:hyperlink r:id="rId7" w:history="1">
              <w:r w:rsidR="001547F5" w:rsidRPr="00E81B11">
                <w:rPr>
                  <w:rStyle w:val="Hyperlink"/>
                </w:rPr>
                <w:t>info@templer-securities.me</w:t>
              </w:r>
            </w:hyperlink>
          </w:p>
          <w:p w14:paraId="0166F6BE" w14:textId="77777777" w:rsidR="00495505" w:rsidRPr="000734BB" w:rsidRDefault="00495505" w:rsidP="00132697">
            <w:pPr>
              <w:pStyle w:val="NoSpacing"/>
              <w:jc w:val="both"/>
              <w:rPr>
                <w:rFonts w:cstheme="minorHAnsi"/>
                <w:sz w:val="18"/>
                <w:szCs w:val="18"/>
              </w:rPr>
            </w:pPr>
            <w:r w:rsidRPr="000734BB">
              <w:rPr>
                <w:rFonts w:cstheme="minorHAnsi"/>
                <w:sz w:val="18"/>
                <w:szCs w:val="18"/>
              </w:rPr>
              <w:t>Phone number:            +382</w:t>
            </w:r>
            <w:r>
              <w:rPr>
                <w:rFonts w:cstheme="minorHAnsi"/>
                <w:sz w:val="18"/>
                <w:szCs w:val="18"/>
              </w:rPr>
              <w:t xml:space="preserve"> 20 262 762</w:t>
            </w:r>
          </w:p>
          <w:p w14:paraId="66149031" w14:textId="77777777" w:rsidR="00495505" w:rsidRPr="000734BB" w:rsidRDefault="00495505" w:rsidP="00132697">
            <w:pPr>
              <w:pStyle w:val="NoSpacing"/>
              <w:jc w:val="both"/>
              <w:rPr>
                <w:rFonts w:cstheme="minorHAnsi"/>
                <w:sz w:val="18"/>
                <w:szCs w:val="18"/>
              </w:rPr>
            </w:pPr>
            <w:r w:rsidRPr="000734BB">
              <w:rPr>
                <w:rFonts w:cstheme="minorHAnsi"/>
                <w:sz w:val="18"/>
                <w:szCs w:val="18"/>
              </w:rPr>
              <w:t>B</w:t>
            </w:r>
            <w:r w:rsidR="0037099F">
              <w:rPr>
                <w:rFonts w:cstheme="minorHAnsi"/>
                <w:sz w:val="18"/>
                <w:szCs w:val="18"/>
              </w:rPr>
              <w:t>asic b</w:t>
            </w:r>
            <w:r w:rsidRPr="000734BB">
              <w:rPr>
                <w:rFonts w:cstheme="minorHAnsi"/>
                <w:sz w:val="18"/>
                <w:szCs w:val="18"/>
              </w:rPr>
              <w:t>ank accou</w:t>
            </w:r>
            <w:r w:rsidR="0037099F">
              <w:rPr>
                <w:rFonts w:cstheme="minorHAnsi"/>
                <w:sz w:val="18"/>
                <w:szCs w:val="18"/>
              </w:rPr>
              <w:t>nt:      520-39965-72</w:t>
            </w:r>
          </w:p>
          <w:p w14:paraId="3DEC9858" w14:textId="77777777" w:rsidR="00495505" w:rsidRPr="000734BB" w:rsidRDefault="00495505" w:rsidP="00132697">
            <w:pPr>
              <w:pStyle w:val="NoSpacing"/>
              <w:ind w:left="720"/>
              <w:jc w:val="both"/>
              <w:rPr>
                <w:rFonts w:cstheme="minorHAnsi"/>
                <w:b/>
                <w:sz w:val="18"/>
                <w:szCs w:val="18"/>
                <w:lang w:val="en-US"/>
              </w:rPr>
            </w:pPr>
          </w:p>
          <w:p w14:paraId="389D4687" w14:textId="77777777" w:rsidR="00495505" w:rsidRPr="000734BB" w:rsidRDefault="00495505" w:rsidP="00495505">
            <w:pPr>
              <w:pStyle w:val="NoSpacing"/>
              <w:numPr>
                <w:ilvl w:val="1"/>
                <w:numId w:val="15"/>
              </w:numPr>
              <w:jc w:val="both"/>
              <w:rPr>
                <w:rFonts w:cstheme="minorHAnsi"/>
                <w:b/>
                <w:sz w:val="18"/>
                <w:szCs w:val="18"/>
              </w:rPr>
            </w:pPr>
            <w:r w:rsidRPr="000734BB">
              <w:rPr>
                <w:rFonts w:cstheme="minorHAnsi"/>
                <w:b/>
                <w:sz w:val="18"/>
                <w:szCs w:val="18"/>
              </w:rPr>
              <w:t>Investment Services and Activities</w:t>
            </w:r>
          </w:p>
          <w:p w14:paraId="04A78BBA" w14:textId="77777777" w:rsidR="00495505" w:rsidRPr="000734BB" w:rsidRDefault="00495505" w:rsidP="00132697">
            <w:pPr>
              <w:pStyle w:val="NoSpacing"/>
              <w:ind w:left="510"/>
              <w:jc w:val="both"/>
              <w:rPr>
                <w:rFonts w:cstheme="minorHAnsi"/>
                <w:b/>
                <w:sz w:val="18"/>
                <w:szCs w:val="18"/>
              </w:rPr>
            </w:pPr>
          </w:p>
          <w:p w14:paraId="2AA81A84" w14:textId="77777777" w:rsidR="00495505" w:rsidRPr="000734BB" w:rsidRDefault="00495505" w:rsidP="00132697">
            <w:pPr>
              <w:pStyle w:val="NoSpacing"/>
              <w:jc w:val="both"/>
              <w:rPr>
                <w:rFonts w:cstheme="minorHAnsi"/>
                <w:sz w:val="18"/>
                <w:szCs w:val="18"/>
              </w:rPr>
            </w:pPr>
            <w:r w:rsidRPr="000734BB">
              <w:rPr>
                <w:rFonts w:cstheme="minorHAnsi"/>
                <w:sz w:val="18"/>
                <w:szCs w:val="18"/>
              </w:rPr>
              <w:t>The Company provides the following investment services and activities:</w:t>
            </w:r>
          </w:p>
          <w:p w14:paraId="0E0DF96C" w14:textId="77777777" w:rsidR="00495505" w:rsidRPr="000734BB" w:rsidRDefault="00495505" w:rsidP="00495505">
            <w:pPr>
              <w:pStyle w:val="ListParagraph"/>
              <w:numPr>
                <w:ilvl w:val="0"/>
                <w:numId w:val="1"/>
              </w:numPr>
              <w:spacing w:after="120" w:line="240" w:lineRule="auto"/>
              <w:jc w:val="both"/>
              <w:rPr>
                <w:rFonts w:asciiTheme="minorHAnsi" w:hAnsiTheme="minorHAnsi" w:cstheme="minorHAnsi"/>
                <w:sz w:val="18"/>
                <w:szCs w:val="18"/>
              </w:rPr>
            </w:pPr>
            <w:r w:rsidRPr="000734BB">
              <w:rPr>
                <w:rFonts w:asciiTheme="minorHAnsi" w:hAnsiTheme="minorHAnsi" w:cstheme="minorHAnsi"/>
                <w:sz w:val="18"/>
                <w:szCs w:val="18"/>
              </w:rPr>
              <w:t>receipt and transfer of the order related to one or more financial instruments;</w:t>
            </w:r>
          </w:p>
          <w:p w14:paraId="492651F1" w14:textId="77777777" w:rsidR="00495505" w:rsidRDefault="00495505" w:rsidP="00495505">
            <w:pPr>
              <w:pStyle w:val="ListParagraph"/>
              <w:numPr>
                <w:ilvl w:val="0"/>
                <w:numId w:val="1"/>
              </w:numPr>
              <w:spacing w:after="120" w:line="240" w:lineRule="auto"/>
              <w:jc w:val="both"/>
              <w:rPr>
                <w:rFonts w:asciiTheme="minorHAnsi" w:hAnsiTheme="minorHAnsi" w:cstheme="minorHAnsi"/>
                <w:sz w:val="18"/>
                <w:szCs w:val="18"/>
              </w:rPr>
            </w:pPr>
            <w:r w:rsidRPr="000734BB">
              <w:rPr>
                <w:rFonts w:asciiTheme="minorHAnsi" w:hAnsiTheme="minorHAnsi" w:cstheme="minorHAnsi"/>
                <w:sz w:val="18"/>
                <w:szCs w:val="18"/>
              </w:rPr>
              <w:t>order execution for the client’s account;</w:t>
            </w:r>
          </w:p>
          <w:p w14:paraId="5E225CBF" w14:textId="77777777" w:rsidR="00495505" w:rsidRPr="000734BB" w:rsidRDefault="00495505" w:rsidP="00132697">
            <w:pPr>
              <w:pStyle w:val="ListParagraph"/>
              <w:spacing w:after="120" w:line="240" w:lineRule="auto"/>
              <w:ind w:left="1080"/>
              <w:jc w:val="both"/>
              <w:rPr>
                <w:rFonts w:asciiTheme="minorHAnsi" w:hAnsiTheme="minorHAnsi" w:cstheme="minorHAnsi"/>
                <w:sz w:val="18"/>
                <w:szCs w:val="18"/>
              </w:rPr>
            </w:pPr>
          </w:p>
          <w:p w14:paraId="674CEF30" w14:textId="77777777" w:rsidR="00495505" w:rsidRPr="000734BB" w:rsidRDefault="00495505" w:rsidP="00495505">
            <w:pPr>
              <w:pStyle w:val="ListParagraph"/>
              <w:numPr>
                <w:ilvl w:val="1"/>
                <w:numId w:val="15"/>
              </w:numPr>
              <w:spacing w:after="120" w:line="240" w:lineRule="auto"/>
              <w:jc w:val="both"/>
              <w:rPr>
                <w:rFonts w:cstheme="minorHAnsi"/>
                <w:b/>
                <w:sz w:val="18"/>
                <w:szCs w:val="18"/>
              </w:rPr>
            </w:pPr>
            <w:r w:rsidRPr="000734BB">
              <w:rPr>
                <w:rFonts w:cstheme="minorHAnsi"/>
                <w:b/>
                <w:sz w:val="18"/>
                <w:szCs w:val="18"/>
              </w:rPr>
              <w:t>License</w:t>
            </w:r>
          </w:p>
          <w:p w14:paraId="0D81028C" w14:textId="77777777" w:rsidR="00495505" w:rsidRPr="000734BB" w:rsidRDefault="00495505" w:rsidP="00132697">
            <w:pPr>
              <w:spacing w:after="0"/>
              <w:jc w:val="both"/>
              <w:rPr>
                <w:rFonts w:cstheme="minorHAnsi"/>
                <w:sz w:val="18"/>
                <w:szCs w:val="18"/>
              </w:rPr>
            </w:pPr>
            <w:r w:rsidRPr="000734BB">
              <w:rPr>
                <w:rFonts w:cstheme="minorHAnsi"/>
                <w:sz w:val="18"/>
                <w:szCs w:val="18"/>
              </w:rPr>
              <w:t>The regulatory authority which issued the work permit to the Company is the Capital Market Commission (hereinafter: Commission), under the Resolution No</w:t>
            </w:r>
            <w:r>
              <w:rPr>
                <w:rFonts w:cstheme="minorHAnsi"/>
                <w:sz w:val="18"/>
                <w:szCs w:val="18"/>
              </w:rPr>
              <w:t xml:space="preserve"> 03/2-4/4-19</w:t>
            </w:r>
            <w:r w:rsidRPr="000734BB">
              <w:rPr>
                <w:rFonts w:cstheme="minorHAnsi"/>
                <w:sz w:val="18"/>
                <w:szCs w:val="18"/>
              </w:rPr>
              <w:t xml:space="preserve"> of</w:t>
            </w:r>
            <w:r>
              <w:rPr>
                <w:rFonts w:cstheme="minorHAnsi"/>
                <w:sz w:val="18"/>
                <w:szCs w:val="18"/>
              </w:rPr>
              <w:t xml:space="preserve"> November 15 </w:t>
            </w:r>
            <w:proofErr w:type="gramStart"/>
            <w:r>
              <w:rPr>
                <w:rFonts w:cstheme="minorHAnsi"/>
                <w:sz w:val="18"/>
                <w:szCs w:val="18"/>
              </w:rPr>
              <w:t>2019  year</w:t>
            </w:r>
            <w:proofErr w:type="gramEnd"/>
            <w:r w:rsidRPr="000734BB">
              <w:rPr>
                <w:rFonts w:cstheme="minorHAnsi"/>
                <w:sz w:val="18"/>
                <w:szCs w:val="18"/>
              </w:rPr>
              <w:t>.</w:t>
            </w:r>
          </w:p>
          <w:p w14:paraId="294B5CDF" w14:textId="77777777" w:rsidR="00495505" w:rsidRPr="000734BB" w:rsidRDefault="00495505" w:rsidP="00132697">
            <w:pPr>
              <w:pStyle w:val="NoSpacing"/>
              <w:jc w:val="both"/>
              <w:rPr>
                <w:rFonts w:cstheme="minorHAnsi"/>
                <w:sz w:val="18"/>
                <w:szCs w:val="18"/>
                <w:lang w:val="de-DE"/>
              </w:rPr>
            </w:pPr>
          </w:p>
          <w:p w14:paraId="4B36B0B3" w14:textId="77777777" w:rsidR="00495505" w:rsidRPr="000734BB" w:rsidRDefault="00495505" w:rsidP="00132697">
            <w:pPr>
              <w:pStyle w:val="NoSpacing"/>
              <w:jc w:val="both"/>
              <w:rPr>
                <w:rFonts w:cstheme="minorHAnsi"/>
                <w:sz w:val="18"/>
                <w:szCs w:val="18"/>
                <w:lang w:val="de-DE"/>
              </w:rPr>
            </w:pPr>
          </w:p>
          <w:p w14:paraId="0C25AD21" w14:textId="77777777" w:rsidR="00495505" w:rsidRPr="000734BB" w:rsidRDefault="00495505" w:rsidP="00495505">
            <w:pPr>
              <w:pStyle w:val="NoSpacing"/>
              <w:numPr>
                <w:ilvl w:val="1"/>
                <w:numId w:val="15"/>
              </w:numPr>
              <w:jc w:val="both"/>
              <w:rPr>
                <w:rFonts w:cstheme="minorHAnsi"/>
                <w:b/>
                <w:sz w:val="18"/>
                <w:szCs w:val="18"/>
                <w:lang w:val="en-US"/>
              </w:rPr>
            </w:pPr>
            <w:r w:rsidRPr="000734BB">
              <w:rPr>
                <w:rFonts w:cstheme="minorHAnsi"/>
                <w:b/>
                <w:sz w:val="18"/>
                <w:szCs w:val="18"/>
                <w:lang w:val="en-US"/>
              </w:rPr>
              <w:t>Communication with the Clients</w:t>
            </w:r>
          </w:p>
          <w:p w14:paraId="1C6F8642" w14:textId="77777777" w:rsidR="00495505" w:rsidRPr="000734BB" w:rsidRDefault="00495505" w:rsidP="00132697">
            <w:pPr>
              <w:pStyle w:val="NoSpacing"/>
              <w:ind w:left="720"/>
              <w:jc w:val="both"/>
              <w:rPr>
                <w:rFonts w:cstheme="minorHAnsi"/>
                <w:sz w:val="18"/>
                <w:szCs w:val="18"/>
                <w:lang w:val="en-US"/>
              </w:rPr>
            </w:pPr>
          </w:p>
          <w:p w14:paraId="7D7E5F73" w14:textId="77777777" w:rsidR="00495505" w:rsidRPr="000734BB" w:rsidRDefault="00495505" w:rsidP="00495505">
            <w:pPr>
              <w:pStyle w:val="NoSpacing"/>
              <w:numPr>
                <w:ilvl w:val="2"/>
                <w:numId w:val="15"/>
              </w:numPr>
              <w:jc w:val="both"/>
              <w:rPr>
                <w:rFonts w:cstheme="minorHAnsi"/>
                <w:b/>
                <w:sz w:val="18"/>
                <w:szCs w:val="18"/>
                <w:lang w:val="en-US"/>
              </w:rPr>
            </w:pPr>
            <w:r w:rsidRPr="000734BB">
              <w:rPr>
                <w:rFonts w:cstheme="minorHAnsi"/>
                <w:b/>
                <w:sz w:val="18"/>
                <w:szCs w:val="18"/>
                <w:lang w:val="en-US"/>
              </w:rPr>
              <w:t>The Language of Communication</w:t>
            </w:r>
          </w:p>
          <w:p w14:paraId="7420B7EF" w14:textId="77777777" w:rsidR="00495505" w:rsidRPr="000734BB" w:rsidRDefault="00495505" w:rsidP="00132697">
            <w:pPr>
              <w:pStyle w:val="NoSpacing"/>
              <w:ind w:left="720"/>
              <w:jc w:val="both"/>
              <w:rPr>
                <w:rFonts w:cstheme="minorHAnsi"/>
                <w:b/>
                <w:sz w:val="18"/>
                <w:szCs w:val="18"/>
                <w:lang w:val="en-US"/>
              </w:rPr>
            </w:pPr>
          </w:p>
          <w:p w14:paraId="263D4117"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languages of communication are English and Montenegrin language. The Company can communicate with the foreign legal entities and natural persons in other foreign language stipulated by the contract, provided that the contract, orders and other necessary documentation that a client shares with the Company are drawn up bilingual.</w:t>
            </w:r>
          </w:p>
          <w:p w14:paraId="16F6CD2D" w14:textId="77777777" w:rsidR="00495505" w:rsidRPr="000734BB" w:rsidRDefault="00495505" w:rsidP="00132697">
            <w:pPr>
              <w:pStyle w:val="NoSpacing"/>
              <w:jc w:val="both"/>
              <w:rPr>
                <w:rFonts w:cstheme="minorHAnsi"/>
                <w:sz w:val="18"/>
                <w:szCs w:val="18"/>
                <w:lang w:val="en-US"/>
              </w:rPr>
            </w:pPr>
          </w:p>
          <w:p w14:paraId="1529E535" w14:textId="77777777" w:rsidR="00495505" w:rsidRPr="000734BB" w:rsidRDefault="00495505" w:rsidP="00495505">
            <w:pPr>
              <w:pStyle w:val="NoSpacing"/>
              <w:numPr>
                <w:ilvl w:val="2"/>
                <w:numId w:val="15"/>
              </w:numPr>
              <w:jc w:val="both"/>
              <w:rPr>
                <w:rFonts w:cstheme="minorHAnsi"/>
                <w:b/>
                <w:sz w:val="18"/>
                <w:szCs w:val="18"/>
                <w:lang w:val="en-US"/>
              </w:rPr>
            </w:pPr>
            <w:r w:rsidRPr="000734BB">
              <w:rPr>
                <w:rFonts w:cstheme="minorHAnsi"/>
                <w:b/>
                <w:sz w:val="18"/>
                <w:szCs w:val="18"/>
                <w:lang w:val="en-US"/>
              </w:rPr>
              <w:t xml:space="preserve">The Manner of the Order Delivery and Receipt </w:t>
            </w:r>
          </w:p>
          <w:p w14:paraId="034ADC07" w14:textId="77777777" w:rsidR="00495505" w:rsidRDefault="00495505" w:rsidP="00132697">
            <w:pPr>
              <w:pStyle w:val="NoSpacing"/>
              <w:jc w:val="both"/>
              <w:rPr>
                <w:rFonts w:cstheme="minorHAnsi"/>
                <w:sz w:val="18"/>
                <w:szCs w:val="18"/>
                <w:lang w:val="en-US"/>
              </w:rPr>
            </w:pPr>
          </w:p>
          <w:p w14:paraId="69E7ADBD" w14:textId="77777777" w:rsidR="00495505" w:rsidRDefault="00495505" w:rsidP="00132697">
            <w:pPr>
              <w:pStyle w:val="NoSpacing"/>
              <w:jc w:val="both"/>
              <w:rPr>
                <w:rFonts w:cstheme="minorHAnsi"/>
                <w:sz w:val="18"/>
                <w:szCs w:val="18"/>
                <w:lang w:val="en-US"/>
              </w:rPr>
            </w:pPr>
            <w:r>
              <w:rPr>
                <w:rFonts w:cstheme="minorHAnsi"/>
                <w:sz w:val="18"/>
                <w:szCs w:val="18"/>
                <w:lang w:val="en-US"/>
              </w:rPr>
              <w:t>T</w:t>
            </w:r>
            <w:r w:rsidRPr="000734BB">
              <w:rPr>
                <w:rFonts w:cstheme="minorHAnsi"/>
                <w:sz w:val="18"/>
                <w:szCs w:val="18"/>
                <w:lang w:val="en-US"/>
              </w:rPr>
              <w:t xml:space="preserve">he Company receives the client’s </w:t>
            </w:r>
            <w:r w:rsidR="00B344B6">
              <w:rPr>
                <w:rFonts w:cstheme="minorHAnsi"/>
                <w:sz w:val="18"/>
                <w:szCs w:val="18"/>
                <w:lang w:val="en-US"/>
              </w:rPr>
              <w:t>orders:</w:t>
            </w:r>
          </w:p>
          <w:p w14:paraId="78012A83" w14:textId="77777777" w:rsidR="00B344B6" w:rsidRDefault="00B344B6" w:rsidP="00132697">
            <w:pPr>
              <w:pStyle w:val="NoSpacing"/>
              <w:jc w:val="both"/>
              <w:rPr>
                <w:rFonts w:cstheme="minorHAnsi"/>
                <w:sz w:val="18"/>
                <w:szCs w:val="18"/>
                <w:lang w:val="en-US"/>
              </w:rPr>
            </w:pPr>
          </w:p>
          <w:p w14:paraId="5FC8E849" w14:textId="77777777" w:rsidR="00B344B6" w:rsidRDefault="00B344B6" w:rsidP="00B344B6">
            <w:pPr>
              <w:pStyle w:val="NoSpacing"/>
              <w:numPr>
                <w:ilvl w:val="0"/>
                <w:numId w:val="2"/>
              </w:numPr>
              <w:jc w:val="both"/>
              <w:rPr>
                <w:rFonts w:cstheme="minorHAnsi"/>
                <w:sz w:val="18"/>
                <w:szCs w:val="18"/>
                <w:lang w:val="en-US"/>
              </w:rPr>
            </w:pPr>
            <w:r>
              <w:rPr>
                <w:rFonts w:cstheme="minorHAnsi"/>
                <w:sz w:val="18"/>
                <w:szCs w:val="18"/>
                <w:lang w:val="en-US"/>
              </w:rPr>
              <w:t>by phone</w:t>
            </w:r>
          </w:p>
          <w:p w14:paraId="39842CBC" w14:textId="77777777" w:rsidR="00495505" w:rsidRPr="000734BB" w:rsidRDefault="00495505" w:rsidP="00132697">
            <w:pPr>
              <w:pStyle w:val="NoSpacing"/>
              <w:jc w:val="both"/>
              <w:rPr>
                <w:rFonts w:cstheme="minorHAnsi"/>
                <w:sz w:val="18"/>
                <w:szCs w:val="18"/>
                <w:lang w:val="en-US"/>
              </w:rPr>
            </w:pPr>
          </w:p>
          <w:p w14:paraId="1EB4F793" w14:textId="77777777" w:rsidR="00495505" w:rsidRPr="000734BB" w:rsidRDefault="00495505" w:rsidP="00495505">
            <w:pPr>
              <w:pStyle w:val="NoSpacing"/>
              <w:numPr>
                <w:ilvl w:val="0"/>
                <w:numId w:val="2"/>
              </w:numPr>
              <w:jc w:val="both"/>
              <w:rPr>
                <w:rFonts w:cstheme="minorHAnsi"/>
                <w:sz w:val="18"/>
                <w:szCs w:val="18"/>
                <w:lang w:val="en-US"/>
              </w:rPr>
            </w:pPr>
            <w:r w:rsidRPr="002C3D24">
              <w:rPr>
                <w:rFonts w:cstheme="minorHAnsi"/>
                <w:sz w:val="18"/>
                <w:szCs w:val="18"/>
                <w:lang w:val="en-US"/>
              </w:rPr>
              <w:t>electronically</w:t>
            </w:r>
          </w:p>
          <w:p w14:paraId="1F8A7CA0" w14:textId="77777777" w:rsidR="00495505" w:rsidRPr="000734BB" w:rsidRDefault="00495505" w:rsidP="00132697">
            <w:pPr>
              <w:pStyle w:val="NoSpacing"/>
              <w:ind w:left="720"/>
              <w:jc w:val="both"/>
              <w:rPr>
                <w:rFonts w:cstheme="minorHAnsi"/>
                <w:sz w:val="18"/>
                <w:szCs w:val="18"/>
                <w:lang w:val="en-US"/>
              </w:rPr>
            </w:pPr>
          </w:p>
          <w:p w14:paraId="1EDBBEC6"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w:t>
            </w:r>
          </w:p>
          <w:p w14:paraId="6F3271B1" w14:textId="77777777" w:rsidR="00495505" w:rsidRPr="000734BB" w:rsidRDefault="00495505" w:rsidP="00132697">
            <w:pPr>
              <w:pStyle w:val="NoSpacing"/>
              <w:jc w:val="both"/>
              <w:rPr>
                <w:rFonts w:cstheme="minorHAnsi"/>
                <w:sz w:val="18"/>
                <w:szCs w:val="18"/>
                <w:lang w:val="en-US"/>
              </w:rPr>
            </w:pPr>
          </w:p>
          <w:p w14:paraId="7D40833E" w14:textId="77777777" w:rsidR="00495505" w:rsidRPr="000734BB" w:rsidRDefault="00495505" w:rsidP="00495505">
            <w:pPr>
              <w:pStyle w:val="NoSpacing"/>
              <w:numPr>
                <w:ilvl w:val="2"/>
                <w:numId w:val="15"/>
              </w:numPr>
              <w:jc w:val="both"/>
              <w:rPr>
                <w:rFonts w:cstheme="minorHAnsi"/>
                <w:b/>
                <w:sz w:val="18"/>
                <w:szCs w:val="18"/>
                <w:lang w:val="en-US"/>
              </w:rPr>
            </w:pPr>
            <w:r w:rsidRPr="000734BB">
              <w:rPr>
                <w:rFonts w:cstheme="minorHAnsi"/>
                <w:b/>
                <w:sz w:val="18"/>
                <w:szCs w:val="18"/>
                <w:lang w:val="en-US"/>
              </w:rPr>
              <w:t>The Venue of Order Delivery</w:t>
            </w:r>
          </w:p>
          <w:p w14:paraId="2EF7C9C0" w14:textId="77777777" w:rsidR="00495505" w:rsidRPr="000734BB" w:rsidRDefault="00495505" w:rsidP="00132697">
            <w:pPr>
              <w:pStyle w:val="NoSpacing"/>
              <w:ind w:left="720"/>
              <w:jc w:val="both"/>
              <w:rPr>
                <w:rFonts w:cstheme="minorHAnsi"/>
                <w:b/>
                <w:sz w:val="18"/>
                <w:szCs w:val="18"/>
                <w:lang w:val="en-US"/>
              </w:rPr>
            </w:pPr>
          </w:p>
          <w:p w14:paraId="730397B3"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Company can receive the orders:</w:t>
            </w:r>
          </w:p>
          <w:p w14:paraId="6BDF9CC5" w14:textId="77777777" w:rsidR="00495505" w:rsidRPr="000734BB" w:rsidRDefault="00495505" w:rsidP="00132697">
            <w:pPr>
              <w:pStyle w:val="NoSpacing"/>
              <w:jc w:val="both"/>
              <w:rPr>
                <w:rFonts w:cstheme="minorHAnsi"/>
                <w:sz w:val="18"/>
                <w:szCs w:val="18"/>
                <w:lang w:val="en-US"/>
              </w:rPr>
            </w:pPr>
          </w:p>
          <w:p w14:paraId="7C8E1D63"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On electronic trading platform in the Company headquarters,</w:t>
            </w:r>
          </w:p>
          <w:p w14:paraId="730A477D" w14:textId="77777777" w:rsidR="00495505" w:rsidRPr="000734BB" w:rsidRDefault="00495505" w:rsidP="00132697">
            <w:pPr>
              <w:pStyle w:val="NoSpacing"/>
              <w:ind w:left="720"/>
              <w:jc w:val="both"/>
              <w:rPr>
                <w:rFonts w:cstheme="minorHAnsi"/>
                <w:sz w:val="18"/>
                <w:szCs w:val="18"/>
                <w:lang w:val="en-US"/>
              </w:rPr>
            </w:pPr>
          </w:p>
          <w:p w14:paraId="6C656F3C" w14:textId="77777777" w:rsidR="00495505" w:rsidRPr="000734BB" w:rsidRDefault="00495505" w:rsidP="00495505">
            <w:pPr>
              <w:pStyle w:val="NoSpacing"/>
              <w:numPr>
                <w:ilvl w:val="2"/>
                <w:numId w:val="15"/>
              </w:numPr>
              <w:jc w:val="both"/>
              <w:rPr>
                <w:rFonts w:cstheme="minorHAnsi"/>
                <w:b/>
                <w:sz w:val="18"/>
                <w:szCs w:val="18"/>
                <w:lang w:val="en-US"/>
              </w:rPr>
            </w:pPr>
            <w:r w:rsidRPr="000734BB">
              <w:rPr>
                <w:rFonts w:cstheme="minorHAnsi"/>
                <w:b/>
                <w:sz w:val="18"/>
                <w:szCs w:val="18"/>
                <w:lang w:val="en-US"/>
              </w:rPr>
              <w:t>Company’s Delivery Manner of Documentation and Other Information</w:t>
            </w:r>
          </w:p>
          <w:p w14:paraId="0A692F23" w14:textId="77777777" w:rsidR="00495505" w:rsidRPr="000734BB" w:rsidRDefault="00495505" w:rsidP="00132697">
            <w:pPr>
              <w:pStyle w:val="NoSpacing"/>
              <w:ind w:left="720"/>
              <w:jc w:val="both"/>
              <w:rPr>
                <w:rFonts w:cstheme="minorHAnsi"/>
                <w:b/>
                <w:sz w:val="18"/>
                <w:szCs w:val="18"/>
                <w:lang w:val="en-US"/>
              </w:rPr>
            </w:pPr>
          </w:p>
          <w:p w14:paraId="0041F935"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Company provides the clients and potential clients with an insight into general acts and other written documents in</w:t>
            </w:r>
            <w:r>
              <w:rPr>
                <w:rFonts w:cstheme="minorHAnsi"/>
                <w:sz w:val="18"/>
                <w:szCs w:val="18"/>
                <w:lang w:val="en-US"/>
              </w:rPr>
              <w:t xml:space="preserve"> English and </w:t>
            </w:r>
            <w:r w:rsidRPr="000734BB">
              <w:rPr>
                <w:rFonts w:cstheme="minorHAnsi"/>
                <w:sz w:val="18"/>
                <w:szCs w:val="18"/>
                <w:lang w:val="en-US"/>
              </w:rPr>
              <w:t>Montenegrin</w:t>
            </w:r>
            <w:r>
              <w:rPr>
                <w:rFonts w:cstheme="minorHAnsi"/>
                <w:sz w:val="18"/>
                <w:szCs w:val="18"/>
                <w:lang w:val="en-US"/>
              </w:rPr>
              <w:t xml:space="preserve">   </w:t>
            </w:r>
            <w:r w:rsidRPr="00396469">
              <w:rPr>
                <w:rFonts w:cstheme="minorHAnsi"/>
                <w:sz w:val="18"/>
                <w:szCs w:val="18"/>
                <w:lang w:val="en-US"/>
              </w:rPr>
              <w:t>through the website</w:t>
            </w:r>
            <w:r w:rsidRPr="000734BB">
              <w:rPr>
                <w:rFonts w:cstheme="minorHAnsi"/>
                <w:sz w:val="18"/>
                <w:szCs w:val="18"/>
                <w:lang w:val="en-US"/>
              </w:rPr>
              <w:t>.</w:t>
            </w:r>
          </w:p>
          <w:p w14:paraId="7E020F29" w14:textId="77777777" w:rsidR="00495505" w:rsidRPr="000734BB" w:rsidRDefault="00495505" w:rsidP="00132697">
            <w:pPr>
              <w:pStyle w:val="NoSpacing"/>
              <w:jc w:val="both"/>
              <w:rPr>
                <w:rFonts w:cstheme="minorHAnsi"/>
                <w:sz w:val="18"/>
                <w:szCs w:val="18"/>
                <w:lang w:val="en-US"/>
              </w:rPr>
            </w:pPr>
          </w:p>
          <w:p w14:paraId="300C9ED8"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For clients that are foreign legal entities and natural persons, the Company could provide the translation of the general acts and other written documents and information into the English language.</w:t>
            </w:r>
          </w:p>
          <w:p w14:paraId="6F368B93" w14:textId="77777777" w:rsidR="00495505" w:rsidRPr="000734BB" w:rsidRDefault="00495505" w:rsidP="00132697">
            <w:pPr>
              <w:pStyle w:val="NoSpacing"/>
              <w:jc w:val="both"/>
              <w:rPr>
                <w:rFonts w:cstheme="minorHAnsi"/>
                <w:sz w:val="18"/>
                <w:szCs w:val="18"/>
                <w:lang w:val="en-US"/>
              </w:rPr>
            </w:pPr>
          </w:p>
          <w:p w14:paraId="1A956EB5" w14:textId="77777777" w:rsidR="00495505" w:rsidRPr="000734BB" w:rsidRDefault="00495505" w:rsidP="00495505">
            <w:pPr>
              <w:pStyle w:val="NoSpacing"/>
              <w:numPr>
                <w:ilvl w:val="1"/>
                <w:numId w:val="15"/>
              </w:numPr>
              <w:jc w:val="both"/>
              <w:rPr>
                <w:rFonts w:cstheme="minorHAnsi"/>
                <w:b/>
                <w:sz w:val="18"/>
                <w:szCs w:val="18"/>
                <w:lang w:val="en-US"/>
              </w:rPr>
            </w:pPr>
            <w:r w:rsidRPr="000734BB">
              <w:rPr>
                <w:rFonts w:cstheme="minorHAnsi"/>
                <w:b/>
                <w:sz w:val="18"/>
                <w:szCs w:val="18"/>
                <w:lang w:val="en-US"/>
              </w:rPr>
              <w:t>Informing the Clients</w:t>
            </w:r>
          </w:p>
          <w:p w14:paraId="71C4C33C" w14:textId="77777777" w:rsidR="00495505" w:rsidRPr="000734BB" w:rsidRDefault="00495505" w:rsidP="00132697">
            <w:pPr>
              <w:pStyle w:val="NoSpacing"/>
              <w:ind w:left="720"/>
              <w:jc w:val="both"/>
              <w:rPr>
                <w:rFonts w:cstheme="minorHAnsi"/>
                <w:b/>
                <w:sz w:val="18"/>
                <w:szCs w:val="18"/>
                <w:lang w:val="en-US"/>
              </w:rPr>
            </w:pPr>
          </w:p>
          <w:p w14:paraId="2482B874" w14:textId="77777777" w:rsidR="00495505" w:rsidRPr="000734BB" w:rsidRDefault="00495505" w:rsidP="00495505">
            <w:pPr>
              <w:pStyle w:val="NoSpacing"/>
              <w:numPr>
                <w:ilvl w:val="2"/>
                <w:numId w:val="15"/>
              </w:numPr>
              <w:jc w:val="both"/>
              <w:rPr>
                <w:rFonts w:cstheme="minorHAnsi"/>
                <w:sz w:val="18"/>
                <w:szCs w:val="18"/>
                <w:lang w:val="en-US"/>
              </w:rPr>
            </w:pPr>
            <w:r w:rsidRPr="000734BB">
              <w:rPr>
                <w:rFonts w:cstheme="minorHAnsi"/>
                <w:sz w:val="18"/>
                <w:szCs w:val="18"/>
                <w:lang w:val="en-US"/>
              </w:rPr>
              <w:t>The Company shall provide the client with the information on the following:</w:t>
            </w:r>
          </w:p>
          <w:p w14:paraId="45EB0418" w14:textId="77777777" w:rsidR="00495505" w:rsidRPr="000734BB" w:rsidRDefault="00495505" w:rsidP="00132697">
            <w:pPr>
              <w:pStyle w:val="NoSpacing"/>
              <w:ind w:left="720"/>
              <w:jc w:val="both"/>
              <w:rPr>
                <w:rFonts w:cstheme="minorHAnsi"/>
                <w:sz w:val="18"/>
                <w:szCs w:val="18"/>
                <w:lang w:val="en-US"/>
              </w:rPr>
            </w:pPr>
          </w:p>
          <w:p w14:paraId="6408F145"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time and venue of the order receipt, changes and withdrawal of the order;</w:t>
            </w:r>
          </w:p>
          <w:p w14:paraId="461CDB21"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acceptance and rejection of the order execution, listing the reasons for the order rejection immediately after the order receipt, not later than the following working day from the day of the order receipt/rejection.</w:t>
            </w:r>
          </w:p>
          <w:p w14:paraId="5C0F4C84" w14:textId="77777777" w:rsidR="00495505" w:rsidRPr="000734BB" w:rsidRDefault="00495505" w:rsidP="00132697">
            <w:pPr>
              <w:pStyle w:val="NoSpacing"/>
              <w:ind w:left="720"/>
              <w:jc w:val="both"/>
              <w:rPr>
                <w:rFonts w:cstheme="minorHAnsi"/>
                <w:sz w:val="18"/>
                <w:szCs w:val="18"/>
                <w:lang w:val="en-US"/>
              </w:rPr>
            </w:pPr>
          </w:p>
          <w:p w14:paraId="51F74163" w14:textId="77777777" w:rsidR="00495505" w:rsidRPr="000734BB" w:rsidRDefault="00495505" w:rsidP="00495505">
            <w:pPr>
              <w:pStyle w:val="NoSpacing"/>
              <w:numPr>
                <w:ilvl w:val="2"/>
                <w:numId w:val="15"/>
              </w:numPr>
              <w:jc w:val="both"/>
              <w:rPr>
                <w:rFonts w:cstheme="minorHAnsi"/>
                <w:sz w:val="18"/>
                <w:szCs w:val="18"/>
                <w:lang w:val="en-US"/>
              </w:rPr>
            </w:pPr>
            <w:r w:rsidRPr="000734BB">
              <w:rPr>
                <w:rFonts w:cstheme="minorHAnsi"/>
                <w:sz w:val="18"/>
                <w:szCs w:val="18"/>
                <w:lang w:val="en-US"/>
              </w:rPr>
              <w:t>The Company shall, immediately after the order execution, deliver to the client:</w:t>
            </w:r>
          </w:p>
          <w:p w14:paraId="15946037" w14:textId="77777777" w:rsidR="00495505" w:rsidRPr="000734BB" w:rsidRDefault="00495505" w:rsidP="00132697">
            <w:pPr>
              <w:pStyle w:val="NoSpacing"/>
              <w:ind w:left="720"/>
              <w:jc w:val="both"/>
              <w:rPr>
                <w:rFonts w:cstheme="minorHAnsi"/>
                <w:sz w:val="18"/>
                <w:szCs w:val="18"/>
                <w:lang w:val="en-US"/>
              </w:rPr>
            </w:pPr>
          </w:p>
          <w:p w14:paraId="783BCB02"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important information on the order execution; the Confirmation on the order execution to a small client, not later than the first working day upon the order execution, in the manner defined by the contract;</w:t>
            </w:r>
          </w:p>
          <w:p w14:paraId="28E8124D"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 xml:space="preserve">notification on the price of each individual tranche if the transactions are conducted in tranches. </w:t>
            </w:r>
          </w:p>
          <w:p w14:paraId="6A12D023" w14:textId="77777777" w:rsidR="00495505" w:rsidRPr="000734BB" w:rsidRDefault="00495505" w:rsidP="00132697">
            <w:pPr>
              <w:pStyle w:val="NoSpacing"/>
              <w:ind w:left="720"/>
              <w:jc w:val="both"/>
              <w:rPr>
                <w:rFonts w:cstheme="minorHAnsi"/>
                <w:sz w:val="18"/>
                <w:szCs w:val="18"/>
                <w:lang w:val="en-US"/>
              </w:rPr>
            </w:pPr>
          </w:p>
          <w:p w14:paraId="6EC7C972" w14:textId="77777777" w:rsidR="00495505" w:rsidRPr="000734BB" w:rsidRDefault="00495505" w:rsidP="00495505">
            <w:pPr>
              <w:pStyle w:val="NoSpacing"/>
              <w:numPr>
                <w:ilvl w:val="2"/>
                <w:numId w:val="15"/>
              </w:numPr>
              <w:ind w:left="0" w:firstLine="0"/>
              <w:jc w:val="both"/>
              <w:rPr>
                <w:rFonts w:cstheme="minorHAnsi"/>
                <w:sz w:val="18"/>
                <w:szCs w:val="18"/>
                <w:lang w:val="en-US"/>
              </w:rPr>
            </w:pPr>
            <w:r w:rsidRPr="000734BB">
              <w:rPr>
                <w:rFonts w:cstheme="minorHAnsi"/>
                <w:sz w:val="18"/>
                <w:szCs w:val="18"/>
                <w:lang w:val="en-US"/>
              </w:rPr>
              <w:t>The Company shall deliver to the client the notification on every significant change of the delivered information, through durable medium or in the manner defined by the Contract.</w:t>
            </w:r>
          </w:p>
          <w:p w14:paraId="0188087D" w14:textId="77777777" w:rsidR="00495505" w:rsidRPr="000734BB" w:rsidRDefault="00495505" w:rsidP="00132697">
            <w:pPr>
              <w:pStyle w:val="NoSpacing"/>
              <w:ind w:left="720"/>
              <w:jc w:val="both"/>
              <w:rPr>
                <w:rFonts w:cstheme="minorHAnsi"/>
                <w:sz w:val="18"/>
                <w:szCs w:val="18"/>
                <w:lang w:val="en-US"/>
              </w:rPr>
            </w:pPr>
          </w:p>
          <w:p w14:paraId="5ABA5071" w14:textId="77777777" w:rsidR="00495505" w:rsidRPr="000734BB" w:rsidRDefault="00495505" w:rsidP="00495505">
            <w:pPr>
              <w:pStyle w:val="NoSpacing"/>
              <w:numPr>
                <w:ilvl w:val="2"/>
                <w:numId w:val="15"/>
              </w:numPr>
              <w:jc w:val="both"/>
              <w:rPr>
                <w:rFonts w:cstheme="minorHAnsi"/>
                <w:sz w:val="18"/>
                <w:szCs w:val="18"/>
                <w:lang w:val="en-US"/>
              </w:rPr>
            </w:pPr>
            <w:r w:rsidRPr="000734BB">
              <w:rPr>
                <w:rFonts w:cstheme="minorHAnsi"/>
                <w:sz w:val="18"/>
                <w:szCs w:val="18"/>
                <w:lang w:val="en-US"/>
              </w:rPr>
              <w:t>The Company shall, at least once a year deliver the</w:t>
            </w:r>
          </w:p>
          <w:p w14:paraId="38ACDF43"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report on the Client’s assets, i.e. financial instruments that it holds for a client in a manner defined by the Contract, to each client respectively, unless such a report is delivered as the part of the other periodic report.</w:t>
            </w:r>
          </w:p>
          <w:p w14:paraId="5AFDD4F8" w14:textId="77777777" w:rsidR="00495505" w:rsidRPr="000734BB" w:rsidRDefault="00495505" w:rsidP="00132697">
            <w:pPr>
              <w:pStyle w:val="NoSpacing"/>
              <w:ind w:left="720"/>
              <w:jc w:val="both"/>
              <w:rPr>
                <w:rFonts w:cstheme="minorHAnsi"/>
                <w:sz w:val="18"/>
                <w:szCs w:val="18"/>
                <w:lang w:val="en-US"/>
              </w:rPr>
            </w:pPr>
          </w:p>
          <w:p w14:paraId="56E020CF" w14:textId="77777777" w:rsidR="00495505" w:rsidRPr="00132697" w:rsidRDefault="00495505" w:rsidP="00495505">
            <w:pPr>
              <w:pStyle w:val="NoSpacing"/>
              <w:numPr>
                <w:ilvl w:val="2"/>
                <w:numId w:val="15"/>
              </w:numPr>
              <w:ind w:left="0" w:firstLine="0"/>
              <w:jc w:val="both"/>
              <w:rPr>
                <w:rFonts w:cstheme="minorHAnsi"/>
                <w:color w:val="000000" w:themeColor="text1"/>
                <w:sz w:val="18"/>
                <w:szCs w:val="18"/>
                <w:lang w:val="en-US"/>
              </w:rPr>
            </w:pPr>
            <w:r w:rsidRPr="00132697">
              <w:rPr>
                <w:rFonts w:cstheme="minorHAnsi"/>
                <w:color w:val="000000" w:themeColor="text1"/>
                <w:sz w:val="18"/>
                <w:szCs w:val="18"/>
                <w:lang w:val="en-US"/>
              </w:rPr>
              <w:t xml:space="preserve">The </w:t>
            </w:r>
            <w:r w:rsidR="00132697" w:rsidRPr="00132697">
              <w:rPr>
                <w:rFonts w:cstheme="minorHAnsi"/>
                <w:color w:val="000000" w:themeColor="text1"/>
                <w:sz w:val="18"/>
                <w:szCs w:val="18"/>
                <w:lang w:val="en-US"/>
              </w:rPr>
              <w:t>Company</w:t>
            </w:r>
            <w:r w:rsidRPr="00132697">
              <w:rPr>
                <w:rFonts w:cstheme="minorHAnsi"/>
                <w:color w:val="000000" w:themeColor="text1"/>
                <w:sz w:val="18"/>
                <w:szCs w:val="18"/>
                <w:lang w:val="en-US"/>
              </w:rPr>
              <w:t xml:space="preserve"> shall, at the client’s request, deliver to the client the proof that the order has been executed in accordance with adopted policies and procedures on the order execution. </w:t>
            </w:r>
          </w:p>
          <w:p w14:paraId="6F57828F" w14:textId="77777777" w:rsidR="00495505" w:rsidRPr="00132697" w:rsidRDefault="00495505" w:rsidP="00132697">
            <w:pPr>
              <w:pStyle w:val="NoSpacing"/>
              <w:jc w:val="both"/>
              <w:rPr>
                <w:rFonts w:cstheme="minorHAnsi"/>
                <w:color w:val="000000" w:themeColor="text1"/>
                <w:sz w:val="18"/>
                <w:szCs w:val="18"/>
                <w:lang w:val="en-US"/>
              </w:rPr>
            </w:pPr>
          </w:p>
          <w:p w14:paraId="0B388E3B" w14:textId="58B35900" w:rsidR="00495505" w:rsidRDefault="00495505" w:rsidP="00132697">
            <w:pPr>
              <w:pStyle w:val="NoSpacing"/>
              <w:jc w:val="both"/>
              <w:rPr>
                <w:rFonts w:cstheme="minorHAnsi"/>
                <w:color w:val="000000" w:themeColor="text1"/>
                <w:sz w:val="18"/>
                <w:szCs w:val="18"/>
                <w:lang w:val="en-US"/>
              </w:rPr>
            </w:pPr>
            <w:r w:rsidRPr="00132697">
              <w:rPr>
                <w:rFonts w:cstheme="minorHAnsi"/>
                <w:color w:val="000000" w:themeColor="text1"/>
                <w:sz w:val="18"/>
                <w:szCs w:val="18"/>
                <w:lang w:val="en-US"/>
              </w:rPr>
              <w:t xml:space="preserve">The </w:t>
            </w:r>
            <w:r w:rsidR="00132697" w:rsidRPr="00132697">
              <w:rPr>
                <w:rFonts w:cstheme="minorHAnsi"/>
                <w:color w:val="000000" w:themeColor="text1"/>
                <w:sz w:val="18"/>
                <w:szCs w:val="18"/>
                <w:lang w:val="en-US"/>
              </w:rPr>
              <w:t>Company</w:t>
            </w:r>
            <w:r w:rsidRPr="00132697">
              <w:rPr>
                <w:rFonts w:cstheme="minorHAnsi"/>
                <w:color w:val="000000" w:themeColor="text1"/>
                <w:sz w:val="18"/>
                <w:szCs w:val="18"/>
                <w:lang w:val="en-US"/>
              </w:rPr>
              <w:t xml:space="preserve"> is obliged to immediately inform the authorized bank in writing on the change of the address and other information relevant for informing, as well as executing obligations of the Authorized bank while providing investment and additional services and activities.</w:t>
            </w:r>
          </w:p>
          <w:p w14:paraId="736A4337" w14:textId="77777777" w:rsidR="003F3CE9" w:rsidRPr="00132697" w:rsidRDefault="003F3CE9" w:rsidP="00132697">
            <w:pPr>
              <w:pStyle w:val="NoSpacing"/>
              <w:jc w:val="both"/>
              <w:rPr>
                <w:rFonts w:cstheme="minorHAnsi"/>
                <w:color w:val="000000" w:themeColor="text1"/>
                <w:sz w:val="18"/>
                <w:szCs w:val="18"/>
                <w:lang w:val="en-US"/>
              </w:rPr>
            </w:pPr>
          </w:p>
          <w:p w14:paraId="13B51EAA" w14:textId="77777777" w:rsidR="00495505" w:rsidRPr="000734BB" w:rsidRDefault="00495505" w:rsidP="00132697">
            <w:pPr>
              <w:pStyle w:val="NoSpacing"/>
              <w:ind w:left="720"/>
              <w:jc w:val="both"/>
              <w:rPr>
                <w:rFonts w:cstheme="minorHAnsi"/>
                <w:sz w:val="18"/>
                <w:szCs w:val="18"/>
                <w:lang w:val="en-US"/>
              </w:rPr>
            </w:pPr>
          </w:p>
          <w:p w14:paraId="26662033" w14:textId="77777777" w:rsidR="00495505" w:rsidRPr="000734BB" w:rsidRDefault="00495505" w:rsidP="00495505">
            <w:pPr>
              <w:pStyle w:val="NoSpacing"/>
              <w:numPr>
                <w:ilvl w:val="1"/>
                <w:numId w:val="15"/>
              </w:numPr>
              <w:jc w:val="both"/>
              <w:rPr>
                <w:rFonts w:cstheme="minorHAnsi"/>
                <w:b/>
                <w:sz w:val="18"/>
                <w:szCs w:val="18"/>
                <w:lang w:val="en-US"/>
              </w:rPr>
            </w:pPr>
            <w:r w:rsidRPr="000734BB">
              <w:rPr>
                <w:rFonts w:cstheme="minorHAnsi"/>
                <w:b/>
                <w:sz w:val="18"/>
                <w:szCs w:val="18"/>
                <w:lang w:val="en-US"/>
              </w:rPr>
              <w:lastRenderedPageBreak/>
              <w:t>Information on Financial Instrument Protection</w:t>
            </w:r>
          </w:p>
          <w:p w14:paraId="36EE0019" w14:textId="77777777" w:rsidR="00495505" w:rsidRPr="000734BB" w:rsidRDefault="00495505" w:rsidP="00132697">
            <w:pPr>
              <w:pStyle w:val="NoSpacing"/>
              <w:ind w:left="720"/>
              <w:jc w:val="both"/>
              <w:rPr>
                <w:rFonts w:cstheme="minorHAnsi"/>
                <w:b/>
                <w:sz w:val="18"/>
                <w:szCs w:val="18"/>
                <w:lang w:val="en-US"/>
              </w:rPr>
            </w:pPr>
          </w:p>
          <w:p w14:paraId="63868211"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Company can use financial instruments from a client’s account only upon the client’s order.</w:t>
            </w:r>
          </w:p>
          <w:p w14:paraId="3A38AEDA" w14:textId="77777777" w:rsidR="00495505" w:rsidRPr="000734BB" w:rsidRDefault="00495505" w:rsidP="00132697">
            <w:pPr>
              <w:pStyle w:val="NoSpacing"/>
              <w:jc w:val="both"/>
              <w:rPr>
                <w:rFonts w:cstheme="minorHAnsi"/>
                <w:sz w:val="18"/>
                <w:szCs w:val="18"/>
                <w:lang w:val="en-US"/>
              </w:rPr>
            </w:pPr>
          </w:p>
          <w:p w14:paraId="2B98B185"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Company has established the adequate systems for the protection of client’s ownership rights, by which the use of client’s financial instruments for account of the Company or for the account of other clients is disabled, except with an explicit client’s consent:</w:t>
            </w:r>
          </w:p>
          <w:p w14:paraId="1BDF0A5E" w14:textId="77777777" w:rsidR="00495505" w:rsidRPr="000734BB" w:rsidRDefault="00495505" w:rsidP="00132697">
            <w:pPr>
              <w:pStyle w:val="NoSpacing"/>
              <w:jc w:val="both"/>
              <w:rPr>
                <w:rFonts w:cstheme="minorHAnsi"/>
                <w:sz w:val="18"/>
                <w:szCs w:val="18"/>
                <w:lang w:val="en-US"/>
              </w:rPr>
            </w:pPr>
          </w:p>
          <w:p w14:paraId="569D83D3"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financial instrument accounts of the Company are separated from the clients’ accounts;</w:t>
            </w:r>
          </w:p>
          <w:p w14:paraId="73D72106"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clients’ financial instruments are not the ownership and part of the Company’s assets and cannot be used for paying the obligations of the Authorized bank to the fiduciary,</w:t>
            </w:r>
          </w:p>
          <w:p w14:paraId="1F1AC82F"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clients’ financial instruments can neither be included in the liquidity and bankruptcy estate of the Company, nor used for paying its obligations,</w:t>
            </w:r>
          </w:p>
          <w:p w14:paraId="617E8738"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the Company cannot pledge or alienate Financial instruments owned by the client, without his/her previous written authorization,</w:t>
            </w:r>
          </w:p>
          <w:p w14:paraId="4E164882"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the Company cannot:</w:t>
            </w:r>
          </w:p>
          <w:p w14:paraId="47E882E9" w14:textId="77777777" w:rsidR="00495505" w:rsidRPr="000734BB" w:rsidRDefault="00495505" w:rsidP="00495505">
            <w:pPr>
              <w:pStyle w:val="NoSpacing"/>
              <w:numPr>
                <w:ilvl w:val="0"/>
                <w:numId w:val="3"/>
              </w:numPr>
              <w:jc w:val="both"/>
              <w:rPr>
                <w:rFonts w:cstheme="minorHAnsi"/>
                <w:sz w:val="18"/>
                <w:szCs w:val="18"/>
                <w:lang w:val="en-US"/>
              </w:rPr>
            </w:pPr>
            <w:r w:rsidRPr="000734BB">
              <w:rPr>
                <w:rFonts w:cstheme="minorHAnsi"/>
                <w:sz w:val="18"/>
                <w:szCs w:val="18"/>
                <w:lang w:val="en-US"/>
              </w:rPr>
              <w:t>execute the clients’ orders in the manner which is not in accordance with the Law and act of the Commission, and the acts of the regulated market or MTP</w:t>
            </w:r>
          </w:p>
          <w:p w14:paraId="3DF2FCC3" w14:textId="77777777" w:rsidR="00495505" w:rsidRPr="000734BB" w:rsidRDefault="00495505" w:rsidP="00495505">
            <w:pPr>
              <w:pStyle w:val="NoSpacing"/>
              <w:numPr>
                <w:ilvl w:val="0"/>
                <w:numId w:val="3"/>
              </w:numPr>
              <w:jc w:val="both"/>
              <w:rPr>
                <w:rFonts w:cstheme="minorHAnsi"/>
                <w:sz w:val="18"/>
                <w:szCs w:val="18"/>
                <w:lang w:val="en-US"/>
              </w:rPr>
            </w:pPr>
            <w:r w:rsidRPr="000734BB">
              <w:rPr>
                <w:rFonts w:cstheme="minorHAnsi"/>
                <w:sz w:val="18"/>
                <w:szCs w:val="18"/>
                <w:lang w:val="en-US"/>
              </w:rPr>
              <w:t>buy, sell the financial instruments for its own account</w:t>
            </w:r>
          </w:p>
          <w:p w14:paraId="2DD78FB2" w14:textId="77777777" w:rsidR="00495505" w:rsidRPr="000734BB" w:rsidRDefault="00495505" w:rsidP="00132697">
            <w:pPr>
              <w:pStyle w:val="NoSpacing"/>
              <w:ind w:left="1440"/>
              <w:jc w:val="both"/>
              <w:rPr>
                <w:rFonts w:cstheme="minorHAnsi"/>
                <w:sz w:val="18"/>
                <w:szCs w:val="18"/>
                <w:lang w:val="en-US"/>
              </w:rPr>
            </w:pPr>
          </w:p>
          <w:p w14:paraId="41B064C0"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 xml:space="preserve">The Company may hold for </w:t>
            </w:r>
            <w:proofErr w:type="gramStart"/>
            <w:r w:rsidRPr="000734BB">
              <w:rPr>
                <w:rFonts w:cstheme="minorHAnsi"/>
                <w:sz w:val="18"/>
                <w:szCs w:val="18"/>
                <w:lang w:val="en-US"/>
              </w:rPr>
              <w:t>clients</w:t>
            </w:r>
            <w:proofErr w:type="gramEnd"/>
            <w:r w:rsidRPr="000734BB">
              <w:rPr>
                <w:rFonts w:cstheme="minorHAnsi"/>
                <w:sz w:val="18"/>
                <w:szCs w:val="18"/>
                <w:lang w:val="en-US"/>
              </w:rPr>
              <w:t xml:space="preserve"> behalf the clients’ financial instruments in order to provide financial services with the third party (administration activities of the clients’ financial instruments). The Company is liable to the client solely for the activities or failures of its employees and is not liable to the client for the activities and failures of the authorized bodies and institutions. </w:t>
            </w:r>
          </w:p>
          <w:p w14:paraId="2715DF5C" w14:textId="77777777" w:rsidR="00495505" w:rsidRPr="000734BB" w:rsidRDefault="00495505" w:rsidP="00132697">
            <w:pPr>
              <w:pStyle w:val="NoSpacing"/>
              <w:jc w:val="both"/>
              <w:rPr>
                <w:rFonts w:cstheme="minorHAnsi"/>
                <w:sz w:val="18"/>
                <w:szCs w:val="18"/>
                <w:lang w:val="en-US"/>
              </w:rPr>
            </w:pPr>
          </w:p>
          <w:p w14:paraId="0D269C73"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Company is obliged to keep the records, receipts and correspondence concerning the client, accurately and precisely, and to adjust them regularly with the records and receipts of the third parties that hold the clients’ assets, to keep them in such a way to be able, in every moment and immediately, to differentiate the assets of one client from the assets of other clients and the assets of the very Company, when the assets of the client are kept on the clients’ account.</w:t>
            </w:r>
          </w:p>
          <w:p w14:paraId="1D4C9AF5" w14:textId="77777777" w:rsidR="00495505" w:rsidRPr="000734BB" w:rsidRDefault="00495505" w:rsidP="00132697">
            <w:pPr>
              <w:pStyle w:val="NoSpacing"/>
              <w:jc w:val="both"/>
              <w:rPr>
                <w:rFonts w:cstheme="minorHAnsi"/>
                <w:sz w:val="18"/>
                <w:szCs w:val="18"/>
                <w:lang w:val="en-US"/>
              </w:rPr>
            </w:pPr>
          </w:p>
          <w:p w14:paraId="1EE15ECE"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Company is obliged to, when choosing a foreign trustee on whose accounts it shall keep financial instruments of its clients, take into account the following elements:</w:t>
            </w:r>
          </w:p>
          <w:p w14:paraId="46FEC859" w14:textId="77777777" w:rsidR="00495505" w:rsidRPr="000734BB" w:rsidRDefault="00495505" w:rsidP="00132697">
            <w:pPr>
              <w:pStyle w:val="NoSpacing"/>
              <w:jc w:val="both"/>
              <w:rPr>
                <w:rFonts w:cstheme="minorHAnsi"/>
                <w:sz w:val="18"/>
                <w:szCs w:val="18"/>
                <w:lang w:val="en-US"/>
              </w:rPr>
            </w:pPr>
          </w:p>
          <w:p w14:paraId="3758CB0F"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expertise and market reputation of a trustee,</w:t>
            </w:r>
          </w:p>
          <w:p w14:paraId="6472D849"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that the trustee is subject to the regulations of the state which regulate holding of the financial instruments for the other party account,</w:t>
            </w:r>
          </w:p>
          <w:p w14:paraId="24E0608E"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 xml:space="preserve">to occasionally reconsider the choice of the trustee and agreed arrangements for holding and keeping client’s financial instruments. By way of exception, the Company can deposit a client’s financial instruments with the trustee in the country where holding and keeping financial instruments for other </w:t>
            </w:r>
            <w:r w:rsidRPr="000734BB">
              <w:rPr>
                <w:rFonts w:cstheme="minorHAnsi"/>
                <w:sz w:val="18"/>
                <w:szCs w:val="18"/>
                <w:lang w:val="en-US"/>
              </w:rPr>
              <w:lastRenderedPageBreak/>
              <w:t>party account have not been specifically regulated, only if the characteristics of the financial instrument or investment service related to the listed instrument require a deposit with the trustee in that country or a professional client requires, in writing, a deposit of his/her financial instruments with a trustee in that country.</w:t>
            </w:r>
          </w:p>
          <w:p w14:paraId="4EE500FA"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 xml:space="preserve">the Company must not pledge or alienate the financial instruments owned by the client without his previous written authorization, buy, sell or borrow financial instruments exclusively for charging the commission or other fees, use a client’s financial instrument for paying its obligations, as well as other clients’ obligations. </w:t>
            </w:r>
          </w:p>
          <w:p w14:paraId="4263450C"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client’s financial instruments held by the Company may be used for the Company’s account or for the other clients’ account, solely with the exclusive client’s consent.</w:t>
            </w:r>
          </w:p>
          <w:p w14:paraId="755CA91C" w14:textId="77777777" w:rsidR="00495505" w:rsidRPr="000734BB" w:rsidRDefault="00495505" w:rsidP="00132697">
            <w:pPr>
              <w:pStyle w:val="NoSpacing"/>
              <w:ind w:left="720"/>
              <w:jc w:val="both"/>
              <w:rPr>
                <w:rFonts w:cstheme="minorHAnsi"/>
                <w:sz w:val="18"/>
                <w:szCs w:val="18"/>
                <w:lang w:val="en-US"/>
              </w:rPr>
            </w:pPr>
          </w:p>
          <w:p w14:paraId="7ED08982" w14:textId="77777777" w:rsidR="00495505" w:rsidRPr="000734BB" w:rsidRDefault="00495505" w:rsidP="00495505">
            <w:pPr>
              <w:pStyle w:val="NoSpacing"/>
              <w:numPr>
                <w:ilvl w:val="1"/>
                <w:numId w:val="15"/>
              </w:numPr>
              <w:jc w:val="both"/>
              <w:rPr>
                <w:rFonts w:cstheme="minorHAnsi"/>
                <w:b/>
                <w:sz w:val="18"/>
                <w:szCs w:val="18"/>
                <w:lang w:val="en-US"/>
              </w:rPr>
            </w:pPr>
            <w:r w:rsidRPr="000734BB">
              <w:rPr>
                <w:rFonts w:cstheme="minorHAnsi"/>
                <w:b/>
                <w:sz w:val="18"/>
                <w:szCs w:val="18"/>
                <w:lang w:val="en-US"/>
              </w:rPr>
              <w:t>Conflict Interests Management Policy</w:t>
            </w:r>
          </w:p>
          <w:p w14:paraId="213847A0" w14:textId="77777777" w:rsidR="00495505" w:rsidRPr="000734BB" w:rsidRDefault="00495505" w:rsidP="00132697">
            <w:pPr>
              <w:pStyle w:val="NoSpacing"/>
              <w:ind w:left="720"/>
              <w:jc w:val="both"/>
              <w:rPr>
                <w:rFonts w:cstheme="minorHAnsi"/>
                <w:b/>
                <w:sz w:val="18"/>
                <w:szCs w:val="18"/>
                <w:lang w:val="en-US"/>
              </w:rPr>
            </w:pPr>
          </w:p>
          <w:p w14:paraId="0720814C" w14:textId="77777777" w:rsidR="00495505" w:rsidRPr="000734BB" w:rsidRDefault="00495505" w:rsidP="00132697">
            <w:pPr>
              <w:pStyle w:val="NoSpacing"/>
              <w:ind w:left="360"/>
              <w:jc w:val="both"/>
              <w:rPr>
                <w:rFonts w:cstheme="minorHAnsi"/>
                <w:sz w:val="18"/>
                <w:szCs w:val="18"/>
                <w:lang w:val="en-US"/>
              </w:rPr>
            </w:pPr>
            <w:r w:rsidRPr="000734BB">
              <w:rPr>
                <w:rFonts w:cstheme="minorHAnsi"/>
                <w:sz w:val="18"/>
                <w:szCs w:val="18"/>
                <w:lang w:val="en-US"/>
              </w:rPr>
              <w:t>Conflict of interests, while providing investment services, is possible in the following cases:</w:t>
            </w:r>
          </w:p>
          <w:p w14:paraId="050CEE9F" w14:textId="77777777" w:rsidR="00495505" w:rsidRPr="000734BB" w:rsidRDefault="00495505" w:rsidP="00132697">
            <w:pPr>
              <w:pStyle w:val="NoSpacing"/>
              <w:ind w:left="360"/>
              <w:jc w:val="both"/>
              <w:rPr>
                <w:rFonts w:cstheme="minorHAnsi"/>
                <w:sz w:val="18"/>
                <w:szCs w:val="18"/>
                <w:lang w:val="en-US"/>
              </w:rPr>
            </w:pPr>
          </w:p>
          <w:p w14:paraId="5C2AEB1A" w14:textId="77777777" w:rsidR="00495505" w:rsidRPr="000734BB" w:rsidRDefault="00495505" w:rsidP="00495505">
            <w:pPr>
              <w:pStyle w:val="NoSpacing"/>
              <w:numPr>
                <w:ilvl w:val="0"/>
                <w:numId w:val="4"/>
              </w:numPr>
              <w:jc w:val="both"/>
              <w:rPr>
                <w:rFonts w:cstheme="minorHAnsi"/>
                <w:sz w:val="18"/>
                <w:szCs w:val="18"/>
                <w:lang w:val="en-US"/>
              </w:rPr>
            </w:pPr>
            <w:r w:rsidRPr="000734BB">
              <w:rPr>
                <w:rFonts w:cstheme="minorHAnsi"/>
                <w:sz w:val="18"/>
                <w:szCs w:val="18"/>
                <w:lang w:val="en-US"/>
              </w:rPr>
              <w:t>When the interests of the Company’s client are in conflict with:</w:t>
            </w:r>
          </w:p>
          <w:p w14:paraId="758A3E20" w14:textId="77777777" w:rsidR="00495505" w:rsidRPr="000734BB" w:rsidRDefault="00495505" w:rsidP="00132697">
            <w:pPr>
              <w:pStyle w:val="NoSpacing"/>
              <w:ind w:left="720"/>
              <w:jc w:val="both"/>
              <w:rPr>
                <w:rFonts w:cstheme="minorHAnsi"/>
                <w:sz w:val="18"/>
                <w:szCs w:val="18"/>
                <w:lang w:val="en-US"/>
              </w:rPr>
            </w:pPr>
          </w:p>
          <w:p w14:paraId="537E513A" w14:textId="77777777" w:rsidR="00495505" w:rsidRPr="000734BB" w:rsidRDefault="00495505" w:rsidP="00495505">
            <w:pPr>
              <w:pStyle w:val="NoSpacing"/>
              <w:numPr>
                <w:ilvl w:val="0"/>
                <w:numId w:val="17"/>
              </w:numPr>
              <w:jc w:val="both"/>
              <w:rPr>
                <w:rFonts w:cstheme="minorHAnsi"/>
                <w:sz w:val="18"/>
                <w:szCs w:val="18"/>
                <w:lang w:val="en-US"/>
              </w:rPr>
            </w:pPr>
            <w:r w:rsidRPr="000734BB">
              <w:rPr>
                <w:rFonts w:cstheme="minorHAnsi"/>
                <w:sz w:val="18"/>
                <w:szCs w:val="18"/>
                <w:lang w:val="en-US"/>
              </w:rPr>
              <w:t>the interests of other Company’s client,</w:t>
            </w:r>
          </w:p>
          <w:p w14:paraId="2FFF04CC" w14:textId="77777777" w:rsidR="00495505" w:rsidRPr="000734BB" w:rsidRDefault="00495505" w:rsidP="00495505">
            <w:pPr>
              <w:pStyle w:val="NoSpacing"/>
              <w:numPr>
                <w:ilvl w:val="0"/>
                <w:numId w:val="17"/>
              </w:numPr>
              <w:jc w:val="both"/>
              <w:rPr>
                <w:rFonts w:cstheme="minorHAnsi"/>
                <w:sz w:val="18"/>
                <w:szCs w:val="18"/>
                <w:lang w:val="en-US"/>
              </w:rPr>
            </w:pPr>
            <w:r w:rsidRPr="000734BB">
              <w:rPr>
                <w:rFonts w:cstheme="minorHAnsi"/>
                <w:sz w:val="18"/>
                <w:szCs w:val="18"/>
                <w:lang w:val="en-US"/>
              </w:rPr>
              <w:t>the interests of the Company, other relevant person and all persons closely connected with them</w:t>
            </w:r>
          </w:p>
          <w:p w14:paraId="6567E112" w14:textId="77777777" w:rsidR="00495505" w:rsidRPr="000734BB" w:rsidRDefault="00495505" w:rsidP="00132697">
            <w:pPr>
              <w:pStyle w:val="NoSpacing"/>
              <w:ind w:left="2160"/>
              <w:jc w:val="both"/>
              <w:rPr>
                <w:rFonts w:cstheme="minorHAnsi"/>
                <w:sz w:val="18"/>
                <w:szCs w:val="18"/>
                <w:lang w:val="en-US"/>
              </w:rPr>
            </w:pPr>
          </w:p>
          <w:p w14:paraId="5D325D02" w14:textId="77777777" w:rsidR="00495505" w:rsidRPr="000734BB" w:rsidRDefault="00495505" w:rsidP="00495505">
            <w:pPr>
              <w:pStyle w:val="NoSpacing"/>
              <w:numPr>
                <w:ilvl w:val="0"/>
                <w:numId w:val="4"/>
              </w:numPr>
              <w:jc w:val="both"/>
              <w:rPr>
                <w:rFonts w:cstheme="minorHAnsi"/>
                <w:sz w:val="18"/>
                <w:szCs w:val="18"/>
                <w:lang w:val="en-US"/>
              </w:rPr>
            </w:pPr>
            <w:r w:rsidRPr="000734BB">
              <w:rPr>
                <w:rFonts w:cstheme="minorHAnsi"/>
                <w:sz w:val="18"/>
                <w:szCs w:val="18"/>
                <w:lang w:val="en-US"/>
              </w:rPr>
              <w:t>When the Company receives confidential/insider information related to the current or former client which could benefit other client,</w:t>
            </w:r>
          </w:p>
          <w:p w14:paraId="7026FE06" w14:textId="77777777" w:rsidR="00495505" w:rsidRPr="000734BB" w:rsidRDefault="00495505" w:rsidP="00132697">
            <w:pPr>
              <w:pStyle w:val="NoSpacing"/>
              <w:ind w:left="720"/>
              <w:jc w:val="both"/>
              <w:rPr>
                <w:rFonts w:cstheme="minorHAnsi"/>
                <w:sz w:val="18"/>
                <w:szCs w:val="18"/>
                <w:lang w:val="en-US"/>
              </w:rPr>
            </w:pPr>
          </w:p>
          <w:p w14:paraId="22EC2664" w14:textId="77777777" w:rsidR="00495505" w:rsidRPr="000734BB" w:rsidRDefault="00495505" w:rsidP="00495505">
            <w:pPr>
              <w:pStyle w:val="NoSpacing"/>
              <w:numPr>
                <w:ilvl w:val="0"/>
                <w:numId w:val="4"/>
              </w:numPr>
              <w:jc w:val="both"/>
              <w:rPr>
                <w:rFonts w:cstheme="minorHAnsi"/>
                <w:sz w:val="18"/>
                <w:szCs w:val="18"/>
                <w:lang w:val="en-US"/>
              </w:rPr>
            </w:pPr>
            <w:r w:rsidRPr="000734BB">
              <w:rPr>
                <w:rFonts w:cstheme="minorHAnsi"/>
                <w:sz w:val="18"/>
                <w:szCs w:val="18"/>
                <w:lang w:val="en-US"/>
              </w:rPr>
              <w:t xml:space="preserve"> When the interests of the relevant person are in conflict with the interests of the Company.</w:t>
            </w:r>
          </w:p>
          <w:p w14:paraId="588987B1" w14:textId="77777777" w:rsidR="00495505" w:rsidRPr="000734BB" w:rsidRDefault="00495505" w:rsidP="00132697">
            <w:pPr>
              <w:pStyle w:val="NoSpacing"/>
              <w:ind w:left="720"/>
              <w:jc w:val="both"/>
              <w:rPr>
                <w:rFonts w:cstheme="minorHAnsi"/>
                <w:sz w:val="18"/>
                <w:szCs w:val="18"/>
                <w:lang w:val="en-US"/>
              </w:rPr>
            </w:pPr>
          </w:p>
          <w:p w14:paraId="2F278870" w14:textId="77777777" w:rsidR="00495505" w:rsidRPr="000734BB" w:rsidRDefault="00495505" w:rsidP="00132697">
            <w:pPr>
              <w:pStyle w:val="NoSpacing"/>
              <w:ind w:left="720"/>
              <w:jc w:val="both"/>
              <w:rPr>
                <w:rFonts w:cstheme="minorHAnsi"/>
                <w:sz w:val="18"/>
                <w:szCs w:val="18"/>
                <w:lang w:val="en-US"/>
              </w:rPr>
            </w:pPr>
          </w:p>
          <w:p w14:paraId="1AAA0330" w14:textId="77777777" w:rsidR="00495505" w:rsidRPr="000734BB" w:rsidRDefault="00495505" w:rsidP="00132697">
            <w:pPr>
              <w:pStyle w:val="NoSpacing"/>
              <w:ind w:left="720"/>
              <w:jc w:val="both"/>
              <w:rPr>
                <w:rFonts w:cstheme="minorHAnsi"/>
                <w:sz w:val="18"/>
                <w:szCs w:val="18"/>
                <w:lang w:val="en-US"/>
              </w:rPr>
            </w:pPr>
          </w:p>
          <w:p w14:paraId="0748FB64" w14:textId="77777777" w:rsidR="00495505" w:rsidRPr="000734BB" w:rsidRDefault="00495505" w:rsidP="00132697">
            <w:pPr>
              <w:pStyle w:val="NoSpacing"/>
              <w:ind w:left="720"/>
              <w:jc w:val="both"/>
              <w:rPr>
                <w:rFonts w:cstheme="minorHAnsi"/>
                <w:sz w:val="18"/>
                <w:szCs w:val="18"/>
                <w:lang w:val="en-US"/>
              </w:rPr>
            </w:pPr>
          </w:p>
          <w:p w14:paraId="15E0F296" w14:textId="77777777" w:rsidR="00495505" w:rsidRPr="000734BB" w:rsidRDefault="00495505" w:rsidP="00495505">
            <w:pPr>
              <w:pStyle w:val="NoSpacing"/>
              <w:numPr>
                <w:ilvl w:val="2"/>
                <w:numId w:val="15"/>
              </w:numPr>
              <w:jc w:val="both"/>
              <w:rPr>
                <w:rFonts w:cstheme="minorHAnsi"/>
                <w:b/>
                <w:sz w:val="18"/>
                <w:szCs w:val="18"/>
                <w:lang w:val="en-US"/>
              </w:rPr>
            </w:pPr>
            <w:r w:rsidRPr="000734BB">
              <w:rPr>
                <w:rFonts w:cstheme="minorHAnsi"/>
                <w:b/>
                <w:sz w:val="18"/>
                <w:szCs w:val="18"/>
                <w:lang w:val="en-US"/>
              </w:rPr>
              <w:t>The manner of Ascertaining the Conflict of Interest</w:t>
            </w:r>
          </w:p>
          <w:p w14:paraId="71C7345D" w14:textId="77777777" w:rsidR="00495505" w:rsidRPr="000734BB" w:rsidRDefault="00495505" w:rsidP="00132697">
            <w:pPr>
              <w:pStyle w:val="NoSpacing"/>
              <w:ind w:left="720"/>
              <w:jc w:val="both"/>
              <w:rPr>
                <w:rFonts w:cstheme="minorHAnsi"/>
                <w:sz w:val="18"/>
                <w:szCs w:val="18"/>
                <w:lang w:val="en-US"/>
              </w:rPr>
            </w:pPr>
          </w:p>
          <w:p w14:paraId="0230C5C1"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 xml:space="preserve">While ascertaining conflict of interests that can harm the clients’ interests, it will be taken into consideration if the Company, the relevant persons and persons closely related to them, by providing investment services: </w:t>
            </w:r>
          </w:p>
          <w:p w14:paraId="241F3B3B" w14:textId="77777777" w:rsidR="00495505" w:rsidRPr="000734BB" w:rsidRDefault="00495505" w:rsidP="00132697">
            <w:pPr>
              <w:pStyle w:val="NoSpacing"/>
              <w:jc w:val="both"/>
              <w:rPr>
                <w:rFonts w:cstheme="minorHAnsi"/>
                <w:sz w:val="18"/>
                <w:szCs w:val="18"/>
                <w:lang w:val="en-US"/>
              </w:rPr>
            </w:pPr>
          </w:p>
          <w:p w14:paraId="5D30102A" w14:textId="77777777" w:rsidR="00495505" w:rsidRPr="000734BB" w:rsidRDefault="00495505" w:rsidP="00495505">
            <w:pPr>
              <w:pStyle w:val="NoSpacing"/>
              <w:numPr>
                <w:ilvl w:val="0"/>
                <w:numId w:val="5"/>
              </w:numPr>
              <w:jc w:val="both"/>
              <w:rPr>
                <w:rFonts w:cstheme="minorHAnsi"/>
                <w:sz w:val="18"/>
                <w:szCs w:val="18"/>
                <w:lang w:val="en-US"/>
              </w:rPr>
            </w:pPr>
            <w:r w:rsidRPr="000734BB">
              <w:rPr>
                <w:rFonts w:cstheme="minorHAnsi"/>
                <w:sz w:val="18"/>
                <w:szCs w:val="18"/>
                <w:lang w:val="en-US"/>
              </w:rPr>
              <w:t>may make a financial profit or avoid loss at the expense of the client;</w:t>
            </w:r>
          </w:p>
          <w:p w14:paraId="17E901EA" w14:textId="77777777" w:rsidR="00495505" w:rsidRPr="000734BB" w:rsidRDefault="00495505" w:rsidP="00495505">
            <w:pPr>
              <w:pStyle w:val="NoSpacing"/>
              <w:numPr>
                <w:ilvl w:val="0"/>
                <w:numId w:val="5"/>
              </w:numPr>
              <w:jc w:val="both"/>
              <w:rPr>
                <w:rFonts w:cstheme="minorHAnsi"/>
                <w:sz w:val="18"/>
                <w:szCs w:val="18"/>
                <w:lang w:val="en-US"/>
              </w:rPr>
            </w:pPr>
            <w:r w:rsidRPr="000734BB">
              <w:rPr>
                <w:rFonts w:cstheme="minorHAnsi"/>
                <w:sz w:val="18"/>
                <w:szCs w:val="18"/>
                <w:lang w:val="en-US"/>
              </w:rPr>
              <w:t>have financial or other interest or benefits from the results of the service provided to the client or transactions conducted for the client’s account, different from the client’s interest;</w:t>
            </w:r>
          </w:p>
          <w:p w14:paraId="60FB1BA3" w14:textId="77777777" w:rsidR="00495505" w:rsidRPr="000734BB" w:rsidRDefault="00495505" w:rsidP="00495505">
            <w:pPr>
              <w:pStyle w:val="NoSpacing"/>
              <w:numPr>
                <w:ilvl w:val="0"/>
                <w:numId w:val="5"/>
              </w:numPr>
              <w:jc w:val="both"/>
              <w:rPr>
                <w:rFonts w:cstheme="minorHAnsi"/>
                <w:sz w:val="18"/>
                <w:szCs w:val="18"/>
                <w:lang w:val="en-US"/>
              </w:rPr>
            </w:pPr>
            <w:r w:rsidRPr="000734BB">
              <w:rPr>
                <w:rFonts w:cstheme="minorHAnsi"/>
                <w:sz w:val="18"/>
                <w:szCs w:val="18"/>
                <w:lang w:val="en-US"/>
              </w:rPr>
              <w:t>have financial or other motif corresponding to the interests of other client or a group of clients at the expense of the interests of the client to whom specific service has been provided;</w:t>
            </w:r>
          </w:p>
          <w:p w14:paraId="1C602DCF" w14:textId="77777777" w:rsidR="00495505" w:rsidRPr="000734BB" w:rsidRDefault="00495505" w:rsidP="00495505">
            <w:pPr>
              <w:pStyle w:val="NoSpacing"/>
              <w:numPr>
                <w:ilvl w:val="0"/>
                <w:numId w:val="5"/>
              </w:numPr>
              <w:jc w:val="both"/>
              <w:rPr>
                <w:rFonts w:cstheme="minorHAnsi"/>
                <w:sz w:val="18"/>
                <w:szCs w:val="18"/>
                <w:lang w:val="en-US"/>
              </w:rPr>
            </w:pPr>
            <w:r w:rsidRPr="000734BB">
              <w:rPr>
                <w:rFonts w:cstheme="minorHAnsi"/>
                <w:sz w:val="18"/>
                <w:szCs w:val="18"/>
                <w:lang w:val="en-US"/>
              </w:rPr>
              <w:t>perform the same activity as the client</w:t>
            </w:r>
          </w:p>
          <w:p w14:paraId="30CA1FC3" w14:textId="77777777" w:rsidR="00495505" w:rsidRPr="000734BB" w:rsidRDefault="00495505" w:rsidP="00495505">
            <w:pPr>
              <w:pStyle w:val="NoSpacing"/>
              <w:numPr>
                <w:ilvl w:val="0"/>
                <w:numId w:val="5"/>
              </w:numPr>
              <w:jc w:val="both"/>
              <w:rPr>
                <w:rFonts w:cstheme="minorHAnsi"/>
                <w:sz w:val="18"/>
                <w:szCs w:val="18"/>
                <w:lang w:val="en-US"/>
              </w:rPr>
            </w:pPr>
            <w:r w:rsidRPr="000734BB">
              <w:rPr>
                <w:rFonts w:cstheme="minorHAnsi"/>
                <w:sz w:val="18"/>
                <w:szCs w:val="18"/>
                <w:lang w:val="en-US"/>
              </w:rPr>
              <w:t xml:space="preserve">receive or shall receive, from a person who is not a client, an additional incentive as a result of a </w:t>
            </w:r>
            <w:r w:rsidRPr="000734BB">
              <w:rPr>
                <w:rFonts w:cstheme="minorHAnsi"/>
                <w:sz w:val="18"/>
                <w:szCs w:val="18"/>
                <w:lang w:val="en-US"/>
              </w:rPr>
              <w:lastRenderedPageBreak/>
              <w:t>business performed for the client in form of money, goods, services etc., which is not usual commission or fee for that business</w:t>
            </w:r>
          </w:p>
          <w:p w14:paraId="55315335" w14:textId="77777777" w:rsidR="00495505" w:rsidRPr="000734BB" w:rsidRDefault="00495505" w:rsidP="00132697">
            <w:pPr>
              <w:pStyle w:val="NoSpacing"/>
              <w:ind w:left="720"/>
              <w:jc w:val="both"/>
              <w:rPr>
                <w:rFonts w:cstheme="minorHAnsi"/>
                <w:sz w:val="18"/>
                <w:szCs w:val="18"/>
                <w:lang w:val="en-US"/>
              </w:rPr>
            </w:pPr>
          </w:p>
          <w:p w14:paraId="6051EA26"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Incentive, in terms of this Policy, is considered to be any gift in the form of money, valuables, rights and services given, without any fee, to the Company and/or relevant persons. Employees can receive a gift in the value up to €50, and they are obliged to report every received gift that exceeds that amount to the Company Management and return it to the donor if the Management makes such a decision. Employees must not accept money as an incentive regardless the amount.</w:t>
            </w:r>
          </w:p>
          <w:p w14:paraId="4190A219" w14:textId="77777777" w:rsidR="00495505" w:rsidRPr="000734BB" w:rsidRDefault="00495505" w:rsidP="00132697">
            <w:pPr>
              <w:pStyle w:val="NoSpacing"/>
              <w:jc w:val="both"/>
              <w:rPr>
                <w:rFonts w:cstheme="minorHAnsi"/>
                <w:sz w:val="18"/>
                <w:szCs w:val="18"/>
                <w:lang w:val="en-US"/>
              </w:rPr>
            </w:pPr>
          </w:p>
          <w:p w14:paraId="64A7814E"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 xml:space="preserve">The relevant persons must not provide investment and additional services in the manner that is of the interests of specific clients, at the expense of other clients. </w:t>
            </w:r>
          </w:p>
          <w:p w14:paraId="09188094" w14:textId="77777777" w:rsidR="00495505" w:rsidRPr="000734BB" w:rsidRDefault="00495505" w:rsidP="00132697">
            <w:pPr>
              <w:pStyle w:val="NoSpacing"/>
              <w:jc w:val="both"/>
              <w:rPr>
                <w:rFonts w:cstheme="minorHAnsi"/>
                <w:sz w:val="18"/>
                <w:szCs w:val="18"/>
                <w:lang w:val="en-US"/>
              </w:rPr>
            </w:pPr>
          </w:p>
          <w:p w14:paraId="0C096F2E"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While providing the investment services a relevant person is obliged to:</w:t>
            </w:r>
          </w:p>
          <w:p w14:paraId="60FB0124" w14:textId="77777777" w:rsidR="00495505" w:rsidRPr="000734BB" w:rsidRDefault="00495505" w:rsidP="00132697">
            <w:pPr>
              <w:pStyle w:val="NoSpacing"/>
              <w:jc w:val="both"/>
              <w:rPr>
                <w:rFonts w:cstheme="minorHAnsi"/>
                <w:sz w:val="18"/>
                <w:szCs w:val="18"/>
                <w:lang w:val="en-US"/>
              </w:rPr>
            </w:pPr>
          </w:p>
          <w:p w14:paraId="18679C38" w14:textId="77777777" w:rsidR="00495505" w:rsidRPr="000734BB" w:rsidRDefault="00495505" w:rsidP="00495505">
            <w:pPr>
              <w:pStyle w:val="NoSpacing"/>
              <w:numPr>
                <w:ilvl w:val="0"/>
                <w:numId w:val="19"/>
              </w:numPr>
              <w:jc w:val="both"/>
              <w:rPr>
                <w:rFonts w:cstheme="minorHAnsi"/>
                <w:sz w:val="18"/>
                <w:szCs w:val="18"/>
                <w:lang w:val="en-US"/>
              </w:rPr>
            </w:pPr>
            <w:r w:rsidRPr="000734BB">
              <w:rPr>
                <w:rFonts w:cstheme="minorHAnsi"/>
                <w:sz w:val="18"/>
                <w:szCs w:val="18"/>
                <w:lang w:val="en-US"/>
              </w:rPr>
              <w:t>put the interests of its clients before their own interests</w:t>
            </w:r>
          </w:p>
          <w:p w14:paraId="59E0D786" w14:textId="77777777" w:rsidR="00495505" w:rsidRPr="000734BB" w:rsidRDefault="00495505" w:rsidP="00495505">
            <w:pPr>
              <w:pStyle w:val="NoSpacing"/>
              <w:numPr>
                <w:ilvl w:val="0"/>
                <w:numId w:val="19"/>
              </w:numPr>
              <w:jc w:val="both"/>
              <w:rPr>
                <w:rFonts w:cstheme="minorHAnsi"/>
                <w:sz w:val="18"/>
                <w:szCs w:val="18"/>
                <w:lang w:val="en-US"/>
              </w:rPr>
            </w:pPr>
            <w:r w:rsidRPr="000734BB">
              <w:rPr>
                <w:rFonts w:cstheme="minorHAnsi"/>
                <w:sz w:val="18"/>
                <w:szCs w:val="18"/>
                <w:lang w:val="en-US"/>
              </w:rPr>
              <w:t>operate in a just, fair and professional manner, in accordance with the client’s best interests.</w:t>
            </w:r>
          </w:p>
          <w:p w14:paraId="21B91EF3" w14:textId="77777777" w:rsidR="00495505" w:rsidRPr="000734BB" w:rsidRDefault="00495505" w:rsidP="00132697">
            <w:pPr>
              <w:pStyle w:val="NoSpacing"/>
              <w:ind w:left="720"/>
              <w:jc w:val="both"/>
              <w:rPr>
                <w:rFonts w:cstheme="minorHAnsi"/>
                <w:sz w:val="18"/>
                <w:szCs w:val="18"/>
                <w:lang w:val="en-US"/>
              </w:rPr>
            </w:pPr>
          </w:p>
          <w:p w14:paraId="55E52000"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Methods of managing the conflict of interests and control of the access to the confidential information encompass:</w:t>
            </w:r>
          </w:p>
          <w:p w14:paraId="52098407" w14:textId="77777777" w:rsidR="00495505" w:rsidRPr="000734BB" w:rsidRDefault="00495505" w:rsidP="00132697">
            <w:pPr>
              <w:pStyle w:val="NoSpacing"/>
              <w:jc w:val="both"/>
              <w:rPr>
                <w:rFonts w:cstheme="minorHAnsi"/>
                <w:sz w:val="18"/>
                <w:szCs w:val="18"/>
                <w:lang w:val="en-US"/>
              </w:rPr>
            </w:pPr>
          </w:p>
          <w:p w14:paraId="521AED30"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control of the information sharing among:</w:t>
            </w:r>
          </w:p>
          <w:p w14:paraId="6E0A32CF" w14:textId="77777777" w:rsidR="00495505" w:rsidRPr="000734BB" w:rsidRDefault="00495505" w:rsidP="00495505">
            <w:pPr>
              <w:pStyle w:val="NoSpacing"/>
              <w:numPr>
                <w:ilvl w:val="0"/>
                <w:numId w:val="7"/>
              </w:numPr>
              <w:jc w:val="both"/>
              <w:rPr>
                <w:rFonts w:cstheme="minorHAnsi"/>
                <w:sz w:val="18"/>
                <w:szCs w:val="18"/>
                <w:lang w:val="en-US"/>
              </w:rPr>
            </w:pPr>
            <w:r w:rsidRPr="000734BB">
              <w:rPr>
                <w:rFonts w:cstheme="minorHAnsi"/>
                <w:sz w:val="18"/>
                <w:szCs w:val="18"/>
                <w:lang w:val="en-US"/>
              </w:rPr>
              <w:t>relevant persons in the Company,</w:t>
            </w:r>
          </w:p>
          <w:p w14:paraId="184C3061" w14:textId="77777777" w:rsidR="00495505" w:rsidRPr="000734BB" w:rsidRDefault="00495505" w:rsidP="00495505">
            <w:pPr>
              <w:pStyle w:val="NoSpacing"/>
              <w:numPr>
                <w:ilvl w:val="0"/>
                <w:numId w:val="7"/>
              </w:numPr>
              <w:jc w:val="both"/>
              <w:rPr>
                <w:rFonts w:cstheme="minorHAnsi"/>
                <w:sz w:val="18"/>
                <w:szCs w:val="18"/>
                <w:lang w:val="en-US"/>
              </w:rPr>
            </w:pPr>
            <w:r w:rsidRPr="000734BB">
              <w:rPr>
                <w:rFonts w:cstheme="minorHAnsi"/>
                <w:sz w:val="18"/>
                <w:szCs w:val="18"/>
                <w:lang w:val="en-US"/>
              </w:rPr>
              <w:t>different parts of the Company,</w:t>
            </w:r>
          </w:p>
          <w:p w14:paraId="3DE8B269" w14:textId="77777777" w:rsidR="00495505" w:rsidRPr="000734BB" w:rsidRDefault="00495505" w:rsidP="00495505">
            <w:pPr>
              <w:pStyle w:val="NoSpacing"/>
              <w:numPr>
                <w:ilvl w:val="0"/>
                <w:numId w:val="7"/>
              </w:numPr>
              <w:jc w:val="both"/>
              <w:rPr>
                <w:rFonts w:cstheme="minorHAnsi"/>
                <w:sz w:val="18"/>
                <w:szCs w:val="18"/>
                <w:lang w:val="en-US"/>
              </w:rPr>
            </w:pPr>
            <w:r w:rsidRPr="000734BB">
              <w:rPr>
                <w:rFonts w:cstheme="minorHAnsi"/>
                <w:sz w:val="18"/>
                <w:szCs w:val="18"/>
                <w:lang w:val="en-US"/>
              </w:rPr>
              <w:t>the obligation to register personal transactions,</w:t>
            </w:r>
          </w:p>
          <w:p w14:paraId="23113053" w14:textId="77777777" w:rsidR="00495505" w:rsidRPr="000734BB" w:rsidRDefault="00495505" w:rsidP="00495505">
            <w:pPr>
              <w:pStyle w:val="NoSpacing"/>
              <w:numPr>
                <w:ilvl w:val="0"/>
                <w:numId w:val="7"/>
              </w:numPr>
              <w:jc w:val="both"/>
              <w:rPr>
                <w:rFonts w:cstheme="minorHAnsi"/>
                <w:sz w:val="18"/>
                <w:szCs w:val="18"/>
                <w:lang w:val="en-US"/>
              </w:rPr>
            </w:pPr>
            <w:r w:rsidRPr="000734BB">
              <w:rPr>
                <w:rFonts w:cstheme="minorHAnsi"/>
                <w:sz w:val="18"/>
                <w:szCs w:val="18"/>
                <w:lang w:val="en-US"/>
              </w:rPr>
              <w:t>informing the clients on the potential conflict of interests related to the investment service/transaction and obtaining a client’s written statement saying he/she agrees with such conflict of interests,</w:t>
            </w:r>
          </w:p>
          <w:p w14:paraId="6577B33F" w14:textId="77777777" w:rsidR="00495505" w:rsidRPr="000734BB" w:rsidRDefault="00495505" w:rsidP="00495505">
            <w:pPr>
              <w:pStyle w:val="NoSpacing"/>
              <w:numPr>
                <w:ilvl w:val="0"/>
                <w:numId w:val="7"/>
              </w:numPr>
              <w:jc w:val="both"/>
              <w:rPr>
                <w:rFonts w:cstheme="minorHAnsi"/>
                <w:sz w:val="18"/>
                <w:szCs w:val="18"/>
                <w:lang w:val="en-US"/>
              </w:rPr>
            </w:pPr>
            <w:r w:rsidRPr="000734BB">
              <w:rPr>
                <w:rFonts w:cstheme="minorHAnsi"/>
                <w:sz w:val="18"/>
                <w:szCs w:val="18"/>
                <w:lang w:val="en-US"/>
              </w:rPr>
              <w:t>rejecting the provision of the investment services.</w:t>
            </w:r>
          </w:p>
          <w:p w14:paraId="3C246296" w14:textId="77777777" w:rsidR="00495505" w:rsidRPr="000734BB" w:rsidRDefault="00495505" w:rsidP="00132697">
            <w:pPr>
              <w:pStyle w:val="NoSpacing"/>
              <w:jc w:val="both"/>
              <w:rPr>
                <w:rFonts w:cstheme="minorHAnsi"/>
                <w:sz w:val="18"/>
                <w:szCs w:val="18"/>
                <w:lang w:val="en-US"/>
              </w:rPr>
            </w:pPr>
          </w:p>
          <w:p w14:paraId="5AE6E124"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control of the information sharing implies limited access and flow of confidential information solely for persons who are to know that information.</w:t>
            </w:r>
          </w:p>
          <w:p w14:paraId="66581B4F" w14:textId="77777777" w:rsidR="00495505" w:rsidRPr="000734BB" w:rsidRDefault="00495505" w:rsidP="00132697">
            <w:pPr>
              <w:pStyle w:val="NoSpacing"/>
              <w:jc w:val="both"/>
              <w:rPr>
                <w:rFonts w:cstheme="minorHAnsi"/>
                <w:sz w:val="18"/>
                <w:szCs w:val="18"/>
                <w:lang w:val="en-US"/>
              </w:rPr>
            </w:pPr>
          </w:p>
          <w:p w14:paraId="5D1CA1DB" w14:textId="77777777" w:rsidR="00495505" w:rsidRPr="000734BB" w:rsidRDefault="00495505" w:rsidP="00132697">
            <w:pPr>
              <w:pStyle w:val="NoSpacing"/>
              <w:jc w:val="both"/>
              <w:rPr>
                <w:rFonts w:cstheme="minorHAnsi"/>
                <w:sz w:val="18"/>
                <w:szCs w:val="18"/>
                <w:lang w:val="en-US"/>
              </w:rPr>
            </w:pPr>
          </w:p>
          <w:p w14:paraId="2E7A2793" w14:textId="77777777" w:rsidR="00495505" w:rsidRPr="000734BB" w:rsidRDefault="00495505" w:rsidP="00132697">
            <w:pPr>
              <w:pStyle w:val="NoSpacing"/>
              <w:jc w:val="both"/>
              <w:rPr>
                <w:rFonts w:cstheme="minorHAnsi"/>
                <w:sz w:val="18"/>
                <w:szCs w:val="18"/>
                <w:lang w:val="en-US"/>
              </w:rPr>
            </w:pPr>
          </w:p>
          <w:p w14:paraId="1F4D0427"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Relevant persons are forbidden to:</w:t>
            </w:r>
          </w:p>
          <w:p w14:paraId="68A50629" w14:textId="77777777" w:rsidR="00495505" w:rsidRPr="000734BB" w:rsidRDefault="00495505" w:rsidP="00132697">
            <w:pPr>
              <w:pStyle w:val="NoSpacing"/>
              <w:jc w:val="both"/>
              <w:rPr>
                <w:rFonts w:cstheme="minorHAnsi"/>
                <w:sz w:val="18"/>
                <w:szCs w:val="18"/>
                <w:lang w:val="en-US"/>
              </w:rPr>
            </w:pPr>
          </w:p>
          <w:p w14:paraId="1DEA435D" w14:textId="77777777" w:rsidR="00495505" w:rsidRPr="000734BB" w:rsidRDefault="00495505" w:rsidP="00495505">
            <w:pPr>
              <w:pStyle w:val="NoSpacing"/>
              <w:numPr>
                <w:ilvl w:val="0"/>
                <w:numId w:val="37"/>
              </w:numPr>
              <w:jc w:val="both"/>
              <w:rPr>
                <w:rFonts w:cstheme="minorHAnsi"/>
                <w:sz w:val="18"/>
                <w:szCs w:val="18"/>
                <w:lang w:val="en-US"/>
              </w:rPr>
            </w:pPr>
            <w:r w:rsidRPr="000734BB">
              <w:rPr>
                <w:rFonts w:cstheme="minorHAnsi"/>
                <w:sz w:val="18"/>
                <w:szCs w:val="18"/>
                <w:lang w:val="en-US"/>
              </w:rPr>
              <w:t>report confidential information on financial instruments traded to other relevant persons employed in the Credit institution,</w:t>
            </w:r>
          </w:p>
          <w:p w14:paraId="3F2712EA" w14:textId="77777777" w:rsidR="00495505" w:rsidRPr="000734BB" w:rsidRDefault="00495505" w:rsidP="00495505">
            <w:pPr>
              <w:pStyle w:val="NoSpacing"/>
              <w:numPr>
                <w:ilvl w:val="0"/>
                <w:numId w:val="37"/>
              </w:numPr>
              <w:jc w:val="both"/>
              <w:rPr>
                <w:rFonts w:cstheme="minorHAnsi"/>
                <w:sz w:val="18"/>
                <w:szCs w:val="18"/>
                <w:lang w:val="en-US"/>
              </w:rPr>
            </w:pPr>
            <w:r w:rsidRPr="000734BB">
              <w:rPr>
                <w:rFonts w:cstheme="minorHAnsi"/>
                <w:sz w:val="18"/>
                <w:szCs w:val="18"/>
                <w:lang w:val="en-US"/>
              </w:rPr>
              <w:t>participate, personally or through the Company in any decision-making on buying or selling financial instruments while having confidential information directly concerning the Company,</w:t>
            </w:r>
          </w:p>
          <w:p w14:paraId="590D6376" w14:textId="77777777" w:rsidR="00495505" w:rsidRPr="000734BB" w:rsidRDefault="00495505" w:rsidP="00495505">
            <w:pPr>
              <w:pStyle w:val="NoSpacing"/>
              <w:numPr>
                <w:ilvl w:val="0"/>
                <w:numId w:val="37"/>
              </w:numPr>
              <w:jc w:val="both"/>
              <w:rPr>
                <w:rFonts w:cstheme="minorHAnsi"/>
                <w:sz w:val="18"/>
                <w:szCs w:val="18"/>
                <w:lang w:val="en-US"/>
              </w:rPr>
            </w:pPr>
            <w:r w:rsidRPr="000734BB">
              <w:rPr>
                <w:rFonts w:cstheme="minorHAnsi"/>
                <w:sz w:val="18"/>
                <w:szCs w:val="18"/>
                <w:lang w:val="en-US"/>
              </w:rPr>
              <w:t>receive or try to obtain confidential information related to the financial instruments by other employees or client of the Company,</w:t>
            </w:r>
          </w:p>
          <w:p w14:paraId="71AD9881" w14:textId="77777777" w:rsidR="00495505" w:rsidRPr="000734BB" w:rsidRDefault="00495505" w:rsidP="00495505">
            <w:pPr>
              <w:pStyle w:val="NoSpacing"/>
              <w:numPr>
                <w:ilvl w:val="0"/>
                <w:numId w:val="37"/>
              </w:numPr>
              <w:jc w:val="both"/>
              <w:rPr>
                <w:rFonts w:cstheme="minorHAnsi"/>
                <w:sz w:val="18"/>
                <w:szCs w:val="18"/>
                <w:lang w:val="en-US"/>
              </w:rPr>
            </w:pPr>
            <w:r w:rsidRPr="000734BB">
              <w:rPr>
                <w:rFonts w:cstheme="minorHAnsi"/>
                <w:sz w:val="18"/>
                <w:szCs w:val="18"/>
                <w:lang w:val="en-US"/>
              </w:rPr>
              <w:t>access files and data basis containing confidential information, except in accordance with the Policy on Preventing Conflict of Interests</w:t>
            </w:r>
          </w:p>
          <w:p w14:paraId="2BC0899F" w14:textId="77777777" w:rsidR="00495505" w:rsidRPr="000734BB" w:rsidRDefault="00495505" w:rsidP="00495505">
            <w:pPr>
              <w:pStyle w:val="NoSpacing"/>
              <w:numPr>
                <w:ilvl w:val="0"/>
                <w:numId w:val="37"/>
              </w:numPr>
              <w:jc w:val="both"/>
              <w:rPr>
                <w:rFonts w:cstheme="minorHAnsi"/>
                <w:sz w:val="18"/>
                <w:szCs w:val="18"/>
                <w:lang w:val="en-US"/>
              </w:rPr>
            </w:pPr>
            <w:r w:rsidRPr="000734BB">
              <w:rPr>
                <w:rFonts w:cstheme="minorHAnsi"/>
                <w:sz w:val="18"/>
                <w:szCs w:val="18"/>
                <w:lang w:val="en-US"/>
              </w:rPr>
              <w:t xml:space="preserve">report the information to the third parties related to buying/selling financial instruments bought/sold </w:t>
            </w:r>
            <w:r w:rsidRPr="000734BB">
              <w:rPr>
                <w:rFonts w:cstheme="minorHAnsi"/>
                <w:sz w:val="18"/>
                <w:szCs w:val="18"/>
                <w:lang w:val="en-US"/>
              </w:rPr>
              <w:lastRenderedPageBreak/>
              <w:t>by the Company’s client, as well as other insider information in order to obtain personal benefit for themselves or for third parties.</w:t>
            </w:r>
          </w:p>
          <w:p w14:paraId="146C5CE0" w14:textId="77777777" w:rsidR="00495505" w:rsidRPr="000734BB" w:rsidRDefault="00495505" w:rsidP="00132697">
            <w:pPr>
              <w:pStyle w:val="NoSpacing"/>
              <w:ind w:left="720"/>
              <w:jc w:val="both"/>
              <w:rPr>
                <w:rFonts w:cstheme="minorHAnsi"/>
                <w:sz w:val="18"/>
                <w:szCs w:val="18"/>
                <w:lang w:val="en-US"/>
              </w:rPr>
            </w:pPr>
          </w:p>
          <w:p w14:paraId="1C33B520"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data which relevant parties obtain related to the given orders and transactions of the client’s financial instruments, as well as their portfolio, are considered to be a business secret.</w:t>
            </w:r>
          </w:p>
          <w:p w14:paraId="06B84580" w14:textId="77777777" w:rsidR="00495505" w:rsidRPr="000734BB" w:rsidRDefault="00495505" w:rsidP="00132697">
            <w:pPr>
              <w:pStyle w:val="NoSpacing"/>
              <w:jc w:val="both"/>
              <w:rPr>
                <w:rFonts w:cstheme="minorHAnsi"/>
                <w:sz w:val="18"/>
                <w:szCs w:val="18"/>
                <w:lang w:val="en-US"/>
              </w:rPr>
            </w:pPr>
          </w:p>
          <w:p w14:paraId="664EEDCE" w14:textId="77777777" w:rsidR="00495505" w:rsidRPr="000734BB" w:rsidRDefault="00495505" w:rsidP="00495505">
            <w:pPr>
              <w:pStyle w:val="NoSpacing"/>
              <w:numPr>
                <w:ilvl w:val="1"/>
                <w:numId w:val="15"/>
              </w:numPr>
              <w:jc w:val="both"/>
              <w:rPr>
                <w:rFonts w:cstheme="minorHAnsi"/>
                <w:b/>
                <w:sz w:val="18"/>
                <w:szCs w:val="18"/>
                <w:lang w:val="en-US"/>
              </w:rPr>
            </w:pPr>
            <w:r w:rsidRPr="000734BB">
              <w:rPr>
                <w:rFonts w:cstheme="minorHAnsi"/>
                <w:b/>
                <w:sz w:val="18"/>
                <w:szCs w:val="18"/>
                <w:lang w:val="en-US"/>
              </w:rPr>
              <w:t>Client’s Complaints</w:t>
            </w:r>
          </w:p>
          <w:p w14:paraId="7D05DB6A" w14:textId="77777777" w:rsidR="00495505" w:rsidRPr="000734BB" w:rsidRDefault="00495505" w:rsidP="00132697">
            <w:pPr>
              <w:pStyle w:val="NoSpacing"/>
              <w:jc w:val="both"/>
              <w:rPr>
                <w:rFonts w:cstheme="minorHAnsi"/>
                <w:sz w:val="18"/>
                <w:szCs w:val="18"/>
                <w:lang w:val="en-US"/>
              </w:rPr>
            </w:pPr>
          </w:p>
          <w:p w14:paraId="64BF5AB5"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Company is obliged to act upon the client’s complaints.</w:t>
            </w:r>
          </w:p>
          <w:p w14:paraId="1C07AC7F"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 xml:space="preserve">A complaint may be filed by the clients of the Company, or potential clients of the Company, in one of the following manners: </w:t>
            </w:r>
          </w:p>
          <w:p w14:paraId="6D713656" w14:textId="77777777" w:rsidR="00495505" w:rsidRPr="000734BB" w:rsidRDefault="00495505" w:rsidP="00132697">
            <w:pPr>
              <w:pStyle w:val="NoSpacing"/>
              <w:jc w:val="both"/>
              <w:rPr>
                <w:rFonts w:cstheme="minorHAnsi"/>
                <w:sz w:val="18"/>
                <w:szCs w:val="18"/>
                <w:lang w:val="en-US"/>
              </w:rPr>
            </w:pPr>
          </w:p>
          <w:p w14:paraId="2B3E75E8" w14:textId="77777777" w:rsidR="00495505" w:rsidRPr="000734BB" w:rsidRDefault="00495505" w:rsidP="00495505">
            <w:pPr>
              <w:pStyle w:val="NoSpacing"/>
              <w:numPr>
                <w:ilvl w:val="0"/>
                <w:numId w:val="9"/>
              </w:numPr>
              <w:jc w:val="both"/>
              <w:rPr>
                <w:rFonts w:cstheme="minorHAnsi"/>
                <w:sz w:val="18"/>
                <w:szCs w:val="18"/>
                <w:lang w:val="en-US"/>
              </w:rPr>
            </w:pPr>
            <w:r w:rsidRPr="000734BB">
              <w:rPr>
                <w:rFonts w:cstheme="minorHAnsi"/>
                <w:sz w:val="18"/>
                <w:szCs w:val="18"/>
                <w:lang w:val="en-US"/>
              </w:rPr>
              <w:t>sending it by post</w:t>
            </w:r>
          </w:p>
          <w:p w14:paraId="163E1814" w14:textId="77777777" w:rsidR="00495505" w:rsidRPr="00495505" w:rsidRDefault="00495505" w:rsidP="00495505">
            <w:pPr>
              <w:pStyle w:val="NoSpacing"/>
              <w:numPr>
                <w:ilvl w:val="0"/>
                <w:numId w:val="9"/>
              </w:numPr>
              <w:jc w:val="both"/>
              <w:rPr>
                <w:rFonts w:cstheme="minorHAnsi"/>
                <w:color w:val="0000FF" w:themeColor="hyperlink"/>
                <w:sz w:val="18"/>
                <w:szCs w:val="18"/>
                <w:u w:val="single"/>
              </w:rPr>
            </w:pPr>
            <w:r w:rsidRPr="000734BB">
              <w:rPr>
                <w:rFonts w:cstheme="minorHAnsi"/>
                <w:sz w:val="18"/>
                <w:szCs w:val="18"/>
                <w:lang w:val="en-US"/>
              </w:rPr>
              <w:t xml:space="preserve">sending the scanned complaint via email </w:t>
            </w:r>
          </w:p>
          <w:p w14:paraId="672E8617" w14:textId="77777777" w:rsidR="00495505" w:rsidRPr="000734BB" w:rsidRDefault="00495505" w:rsidP="00495505">
            <w:pPr>
              <w:pStyle w:val="NoSpacing"/>
              <w:ind w:left="720"/>
              <w:jc w:val="both"/>
              <w:rPr>
                <w:rStyle w:val="InternetLink"/>
                <w:rFonts w:cstheme="minorHAnsi"/>
                <w:sz w:val="18"/>
                <w:szCs w:val="18"/>
              </w:rPr>
            </w:pPr>
            <w:r w:rsidRPr="000734BB">
              <w:rPr>
                <w:rFonts w:cstheme="minorHAnsi"/>
                <w:sz w:val="18"/>
                <w:szCs w:val="18"/>
              </w:rPr>
              <w:t xml:space="preserve">      </w:t>
            </w:r>
            <w:hyperlink r:id="rId8" w:history="1">
              <w:r w:rsidR="001547F5">
                <w:rPr>
                  <w:rStyle w:val="Hyperlink"/>
                </w:rPr>
                <w:t>info@templer-securities</w:t>
              </w:r>
              <w:r w:rsidRPr="006215E4">
                <w:rPr>
                  <w:rStyle w:val="Hyperlink"/>
                </w:rPr>
                <w:t>.me</w:t>
              </w:r>
            </w:hyperlink>
            <w:r w:rsidRPr="000734BB">
              <w:rPr>
                <w:rFonts w:cstheme="minorHAnsi"/>
                <w:sz w:val="18"/>
                <w:szCs w:val="18"/>
                <w:lang w:val="en-US"/>
              </w:rPr>
              <w:t xml:space="preserve"> </w:t>
            </w:r>
          </w:p>
          <w:p w14:paraId="7EDAFD7D" w14:textId="77777777" w:rsidR="00495505" w:rsidRPr="000734BB" w:rsidRDefault="00495505" w:rsidP="00132697">
            <w:pPr>
              <w:pStyle w:val="NoSpacing"/>
              <w:jc w:val="both"/>
              <w:rPr>
                <w:rFonts w:cstheme="minorHAnsi"/>
                <w:sz w:val="18"/>
                <w:szCs w:val="18"/>
              </w:rPr>
            </w:pPr>
          </w:p>
          <w:p w14:paraId="323B9C26" w14:textId="77777777" w:rsidR="00495505" w:rsidRPr="000734BB" w:rsidRDefault="00495505" w:rsidP="00132697">
            <w:pPr>
              <w:pStyle w:val="NoSpacing"/>
              <w:jc w:val="both"/>
              <w:rPr>
                <w:rFonts w:cstheme="minorHAnsi"/>
                <w:sz w:val="18"/>
                <w:szCs w:val="18"/>
              </w:rPr>
            </w:pPr>
            <w:r w:rsidRPr="000734BB">
              <w:rPr>
                <w:rFonts w:cstheme="minorHAnsi"/>
                <w:sz w:val="18"/>
                <w:szCs w:val="18"/>
              </w:rPr>
              <w:t>Complaints are filed in writing, on the Form, which is the integral part of this Policy and must conatin, at least, the following data:</w:t>
            </w:r>
          </w:p>
          <w:p w14:paraId="33E21B79" w14:textId="77777777" w:rsidR="00495505" w:rsidRPr="000734BB" w:rsidRDefault="00495505" w:rsidP="00132697">
            <w:pPr>
              <w:pStyle w:val="NoSpacing"/>
              <w:jc w:val="both"/>
              <w:rPr>
                <w:rFonts w:cstheme="minorHAnsi"/>
                <w:sz w:val="18"/>
                <w:szCs w:val="18"/>
              </w:rPr>
            </w:pPr>
          </w:p>
          <w:p w14:paraId="0444B73E" w14:textId="77777777" w:rsidR="00495505" w:rsidRPr="000734BB" w:rsidRDefault="00495505" w:rsidP="00495505">
            <w:pPr>
              <w:pStyle w:val="NoSpacing"/>
              <w:numPr>
                <w:ilvl w:val="0"/>
                <w:numId w:val="10"/>
              </w:numPr>
              <w:jc w:val="both"/>
              <w:rPr>
                <w:rFonts w:cstheme="minorHAnsi"/>
                <w:sz w:val="18"/>
                <w:szCs w:val="18"/>
                <w:lang w:val="en-US"/>
              </w:rPr>
            </w:pPr>
            <w:r w:rsidRPr="000734BB">
              <w:rPr>
                <w:rFonts w:cstheme="minorHAnsi"/>
                <w:sz w:val="18"/>
                <w:szCs w:val="18"/>
              </w:rPr>
              <w:t>personal information of the person filing the complaint, such as: first name and surname, or the name of the legal entity, IN, address, contact email and contact phone number</w:t>
            </w:r>
          </w:p>
          <w:p w14:paraId="5B368789" w14:textId="77777777" w:rsidR="00495505" w:rsidRPr="000734BB" w:rsidRDefault="00495505" w:rsidP="00495505">
            <w:pPr>
              <w:pStyle w:val="NoSpacing"/>
              <w:numPr>
                <w:ilvl w:val="0"/>
                <w:numId w:val="10"/>
              </w:numPr>
              <w:jc w:val="both"/>
              <w:rPr>
                <w:rFonts w:cstheme="minorHAnsi"/>
                <w:sz w:val="18"/>
                <w:szCs w:val="18"/>
                <w:lang w:val="en-US"/>
              </w:rPr>
            </w:pPr>
            <w:r w:rsidRPr="000734BB">
              <w:rPr>
                <w:rFonts w:cstheme="minorHAnsi"/>
                <w:sz w:val="18"/>
                <w:szCs w:val="18"/>
                <w:lang w:val="en-US"/>
              </w:rPr>
              <w:t>the date of complaint filing</w:t>
            </w:r>
          </w:p>
          <w:p w14:paraId="55FA6D95" w14:textId="77777777" w:rsidR="00495505" w:rsidRPr="000734BB" w:rsidRDefault="00495505" w:rsidP="00495505">
            <w:pPr>
              <w:pStyle w:val="NoSpacing"/>
              <w:numPr>
                <w:ilvl w:val="0"/>
                <w:numId w:val="10"/>
              </w:numPr>
              <w:jc w:val="both"/>
              <w:rPr>
                <w:rFonts w:cstheme="minorHAnsi"/>
                <w:sz w:val="18"/>
                <w:szCs w:val="18"/>
                <w:lang w:val="en-US"/>
              </w:rPr>
            </w:pPr>
            <w:r w:rsidRPr="000734BB">
              <w:rPr>
                <w:rFonts w:cstheme="minorHAnsi"/>
                <w:sz w:val="18"/>
                <w:szCs w:val="18"/>
                <w:lang w:val="en-US"/>
              </w:rPr>
              <w:t>description of the complaint’s subject and evidence</w:t>
            </w:r>
          </w:p>
          <w:p w14:paraId="034ACCAB" w14:textId="77777777" w:rsidR="00495505" w:rsidRPr="000734BB" w:rsidRDefault="00495505" w:rsidP="00495505">
            <w:pPr>
              <w:pStyle w:val="NoSpacing"/>
              <w:numPr>
                <w:ilvl w:val="0"/>
                <w:numId w:val="10"/>
              </w:numPr>
              <w:jc w:val="both"/>
              <w:rPr>
                <w:rFonts w:cstheme="minorHAnsi"/>
                <w:sz w:val="18"/>
                <w:szCs w:val="18"/>
                <w:lang w:val="en-US"/>
              </w:rPr>
            </w:pPr>
            <w:r w:rsidRPr="000734BB">
              <w:rPr>
                <w:rFonts w:cstheme="minorHAnsi"/>
                <w:sz w:val="18"/>
                <w:szCs w:val="18"/>
                <w:lang w:val="en-US"/>
              </w:rPr>
              <w:t>signature of the complaint submitter</w:t>
            </w:r>
          </w:p>
          <w:p w14:paraId="679A5FEF" w14:textId="77777777" w:rsidR="00495505" w:rsidRPr="000734BB" w:rsidRDefault="00495505" w:rsidP="00132697">
            <w:pPr>
              <w:pStyle w:val="NoSpacing"/>
              <w:ind w:left="720"/>
              <w:jc w:val="both"/>
              <w:rPr>
                <w:rFonts w:cstheme="minorHAnsi"/>
                <w:sz w:val="18"/>
                <w:szCs w:val="18"/>
                <w:lang w:val="en-US"/>
              </w:rPr>
            </w:pPr>
          </w:p>
          <w:p w14:paraId="285F4D49"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A client may propose the solution to the situation that is the subject of the complaint, if he/she wants so.</w:t>
            </w:r>
          </w:p>
          <w:p w14:paraId="6B24C4DB" w14:textId="77777777" w:rsidR="00495505" w:rsidRPr="000734BB" w:rsidRDefault="00495505" w:rsidP="00132697">
            <w:pPr>
              <w:pStyle w:val="NoSpacing"/>
              <w:jc w:val="both"/>
              <w:rPr>
                <w:rFonts w:cstheme="minorHAnsi"/>
                <w:sz w:val="18"/>
                <w:szCs w:val="18"/>
                <w:lang w:val="en-US"/>
              </w:rPr>
            </w:pPr>
          </w:p>
          <w:p w14:paraId="7CA0EF81"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A person authorized to act upon the client’s complaints (hereinafter: authorized person) shall determine possible disputable facts, draft the report on complaint and deliver it to the Company’s CEO in a period not longer than five working days from the day of the complaint receipt.</w:t>
            </w:r>
          </w:p>
          <w:p w14:paraId="45112212" w14:textId="77777777" w:rsidR="00495505" w:rsidRPr="000734BB" w:rsidRDefault="00495505" w:rsidP="00132697">
            <w:pPr>
              <w:pStyle w:val="NoSpacing"/>
              <w:jc w:val="both"/>
              <w:rPr>
                <w:rFonts w:cstheme="minorHAnsi"/>
                <w:sz w:val="18"/>
                <w:szCs w:val="18"/>
                <w:lang w:val="en-US"/>
              </w:rPr>
            </w:pPr>
          </w:p>
          <w:p w14:paraId="3D54F045"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authorized person shall, in writing, forward to the client a reply on the complaint, in a period not longer than the following working day from the day of the receipt.</w:t>
            </w:r>
          </w:p>
          <w:p w14:paraId="7E9257D6" w14:textId="77777777" w:rsidR="00495505" w:rsidRPr="000734BB" w:rsidRDefault="00495505" w:rsidP="00132697">
            <w:pPr>
              <w:pStyle w:val="NoSpacing"/>
              <w:jc w:val="both"/>
              <w:rPr>
                <w:rFonts w:cstheme="minorHAnsi"/>
                <w:sz w:val="18"/>
                <w:szCs w:val="18"/>
                <w:lang w:val="en-US"/>
              </w:rPr>
            </w:pPr>
          </w:p>
          <w:p w14:paraId="4F40A59A"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 xml:space="preserve">The Company shall send a reply on the complaint in a manner defined in the Form by the complaint submitter. If the complaint submitter has not defined the manner of the complaint reply receipt, the Company shall send the reply to the listed e-mail or by post to the address listed in the complaint Form. </w:t>
            </w:r>
          </w:p>
          <w:p w14:paraId="7E1DDE55" w14:textId="77777777" w:rsidR="00495505" w:rsidRPr="000734BB" w:rsidRDefault="00495505" w:rsidP="00132697">
            <w:pPr>
              <w:pStyle w:val="NoSpacing"/>
              <w:jc w:val="both"/>
              <w:rPr>
                <w:rFonts w:cstheme="minorHAnsi"/>
                <w:sz w:val="18"/>
                <w:szCs w:val="18"/>
                <w:lang w:val="en-US"/>
              </w:rPr>
            </w:pPr>
          </w:p>
          <w:p w14:paraId="5AE75777" w14:textId="77777777" w:rsidR="00495505" w:rsidRPr="000734BB" w:rsidRDefault="00495505" w:rsidP="00132697">
            <w:pPr>
              <w:pStyle w:val="NoSpacing"/>
              <w:jc w:val="both"/>
              <w:rPr>
                <w:rFonts w:cstheme="minorHAnsi"/>
                <w:sz w:val="18"/>
                <w:szCs w:val="18"/>
                <w:lang w:val="en-US"/>
              </w:rPr>
            </w:pPr>
          </w:p>
          <w:p w14:paraId="78136258" w14:textId="77777777" w:rsidR="00495505" w:rsidRPr="000734BB" w:rsidRDefault="00495505" w:rsidP="00132697">
            <w:pPr>
              <w:pStyle w:val="NoSpacing"/>
              <w:jc w:val="both"/>
              <w:rPr>
                <w:rFonts w:cstheme="minorHAnsi"/>
                <w:sz w:val="18"/>
                <w:szCs w:val="18"/>
                <w:lang w:val="en-US"/>
              </w:rPr>
            </w:pPr>
          </w:p>
          <w:p w14:paraId="1AB0BC50" w14:textId="77777777" w:rsidR="00495505" w:rsidRPr="000734BB" w:rsidRDefault="00495505" w:rsidP="00132697">
            <w:pPr>
              <w:pStyle w:val="NoSpacing"/>
              <w:jc w:val="both"/>
              <w:rPr>
                <w:rFonts w:cstheme="minorHAnsi"/>
                <w:sz w:val="18"/>
                <w:szCs w:val="18"/>
                <w:lang w:val="en-US"/>
              </w:rPr>
            </w:pPr>
          </w:p>
          <w:p w14:paraId="093503BC" w14:textId="77777777" w:rsidR="00495505" w:rsidRPr="000734BB" w:rsidRDefault="00495505" w:rsidP="00132697">
            <w:pPr>
              <w:pStyle w:val="NoSpacing"/>
              <w:jc w:val="both"/>
              <w:rPr>
                <w:rFonts w:cstheme="minorHAnsi"/>
                <w:sz w:val="18"/>
                <w:szCs w:val="18"/>
                <w:lang w:val="en-US"/>
              </w:rPr>
            </w:pPr>
          </w:p>
          <w:p w14:paraId="51DCFF63" w14:textId="77777777" w:rsidR="00495505" w:rsidRPr="000734BB" w:rsidRDefault="00495505" w:rsidP="00495505">
            <w:pPr>
              <w:pStyle w:val="NoSpacing"/>
              <w:numPr>
                <w:ilvl w:val="0"/>
                <w:numId w:val="15"/>
              </w:numPr>
              <w:spacing w:after="240"/>
              <w:jc w:val="both"/>
              <w:rPr>
                <w:rFonts w:cstheme="minorHAnsi"/>
                <w:b/>
                <w:sz w:val="18"/>
                <w:szCs w:val="18"/>
                <w:lang w:val="en-US"/>
              </w:rPr>
            </w:pPr>
            <w:r w:rsidRPr="000734BB">
              <w:rPr>
                <w:rFonts w:cstheme="minorHAnsi"/>
                <w:b/>
                <w:sz w:val="18"/>
                <w:szCs w:val="18"/>
                <w:lang w:val="en-US"/>
              </w:rPr>
              <w:t>Financial Instrument Information</w:t>
            </w:r>
          </w:p>
          <w:p w14:paraId="263E6CBB" w14:textId="77777777" w:rsidR="00495505" w:rsidRPr="000734BB" w:rsidRDefault="00495505" w:rsidP="00495505">
            <w:pPr>
              <w:pStyle w:val="NoSpacing"/>
              <w:numPr>
                <w:ilvl w:val="1"/>
                <w:numId w:val="15"/>
              </w:numPr>
              <w:spacing w:after="240"/>
              <w:jc w:val="both"/>
              <w:rPr>
                <w:rFonts w:cstheme="minorHAnsi"/>
                <w:b/>
                <w:sz w:val="18"/>
                <w:szCs w:val="18"/>
                <w:lang w:val="en-US"/>
              </w:rPr>
            </w:pPr>
            <w:r w:rsidRPr="000734BB">
              <w:rPr>
                <w:rFonts w:cstheme="minorHAnsi"/>
                <w:b/>
                <w:sz w:val="18"/>
                <w:szCs w:val="18"/>
                <w:lang w:val="en-US"/>
              </w:rPr>
              <w:t>Financial Instruments and Related Risks</w:t>
            </w:r>
          </w:p>
          <w:p w14:paraId="43DE0DC3"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lastRenderedPageBreak/>
              <w:t>The Company’s Business includes the following financial instruments defined by the Law on Capital Market: Financial contracts for differences</w:t>
            </w:r>
          </w:p>
          <w:p w14:paraId="38C2C4C9" w14:textId="77777777" w:rsidR="00495505" w:rsidRPr="000734BB" w:rsidRDefault="00495505" w:rsidP="00132697">
            <w:pPr>
              <w:pStyle w:val="NoSpacing"/>
              <w:ind w:left="360"/>
              <w:jc w:val="both"/>
              <w:rPr>
                <w:rFonts w:cstheme="minorHAnsi"/>
                <w:sz w:val="18"/>
                <w:szCs w:val="18"/>
                <w:lang w:val="en-US"/>
              </w:rPr>
            </w:pPr>
          </w:p>
          <w:p w14:paraId="23042FC8" w14:textId="77777777" w:rsidR="00495505" w:rsidRPr="000734BB" w:rsidRDefault="00495505" w:rsidP="00132697">
            <w:pPr>
              <w:pStyle w:val="NoSpacing"/>
              <w:jc w:val="both"/>
              <w:rPr>
                <w:rFonts w:cstheme="minorHAnsi"/>
                <w:sz w:val="18"/>
                <w:szCs w:val="18"/>
                <w:lang w:val="en-US"/>
              </w:rPr>
            </w:pPr>
          </w:p>
          <w:p w14:paraId="72A9E08C" w14:textId="77777777" w:rsidR="00495505" w:rsidRPr="000734BB" w:rsidRDefault="00495505" w:rsidP="00495505">
            <w:pPr>
              <w:pStyle w:val="NoSpacing"/>
              <w:numPr>
                <w:ilvl w:val="2"/>
                <w:numId w:val="15"/>
              </w:numPr>
              <w:jc w:val="both"/>
              <w:rPr>
                <w:rFonts w:cstheme="minorHAnsi"/>
                <w:b/>
                <w:sz w:val="18"/>
                <w:szCs w:val="18"/>
                <w:lang w:val="en-US"/>
              </w:rPr>
            </w:pPr>
            <w:r w:rsidRPr="000734BB">
              <w:rPr>
                <w:rFonts w:cstheme="minorHAnsi"/>
                <w:b/>
                <w:sz w:val="18"/>
                <w:szCs w:val="18"/>
                <w:lang w:val="en-US"/>
              </w:rPr>
              <w:t>Basic Characteristics of the Specific Financial Instruments</w:t>
            </w:r>
          </w:p>
          <w:p w14:paraId="7A185357" w14:textId="77777777" w:rsidR="00495505" w:rsidRPr="000734BB" w:rsidRDefault="00495505" w:rsidP="00132697">
            <w:pPr>
              <w:pStyle w:val="NoSpacing"/>
              <w:jc w:val="both"/>
              <w:rPr>
                <w:rFonts w:cstheme="minorHAnsi"/>
                <w:sz w:val="18"/>
                <w:szCs w:val="18"/>
                <w:lang w:val="en-US"/>
              </w:rPr>
            </w:pPr>
          </w:p>
          <w:p w14:paraId="124233CF" w14:textId="77777777" w:rsidR="00495505" w:rsidRPr="000734BB" w:rsidRDefault="00495505" w:rsidP="00132697">
            <w:pPr>
              <w:pStyle w:val="NoSpacing"/>
              <w:jc w:val="both"/>
              <w:rPr>
                <w:rFonts w:cstheme="minorHAnsi"/>
                <w:sz w:val="18"/>
                <w:szCs w:val="18"/>
                <w:lang w:val="en-US"/>
              </w:rPr>
            </w:pPr>
            <w:r w:rsidRPr="000734BB">
              <w:rPr>
                <w:rFonts w:cstheme="minorHAnsi"/>
                <w:b/>
                <w:sz w:val="18"/>
                <w:szCs w:val="18"/>
                <w:lang w:val="en-US"/>
              </w:rPr>
              <w:t>Transferable securities</w:t>
            </w:r>
            <w:r w:rsidRPr="000734BB">
              <w:rPr>
                <w:rFonts w:cstheme="minorHAnsi"/>
                <w:sz w:val="18"/>
                <w:szCs w:val="18"/>
                <w:lang w:val="en-US"/>
              </w:rPr>
              <w:t xml:space="preserve"> are type of securities that are transferable on the capital market, except from the cash instruments, and those are:</w:t>
            </w:r>
          </w:p>
          <w:p w14:paraId="10CA41C7" w14:textId="77777777" w:rsidR="00495505" w:rsidRPr="000734BB" w:rsidRDefault="00495505" w:rsidP="00132697">
            <w:pPr>
              <w:pStyle w:val="NoSpacing"/>
              <w:jc w:val="both"/>
              <w:rPr>
                <w:rFonts w:cstheme="minorHAnsi"/>
                <w:sz w:val="18"/>
                <w:szCs w:val="18"/>
                <w:lang w:val="en-US"/>
              </w:rPr>
            </w:pPr>
          </w:p>
          <w:p w14:paraId="3A4A1DE6" w14:textId="77777777" w:rsidR="00495505" w:rsidRPr="000734BB" w:rsidRDefault="00495505" w:rsidP="00495505">
            <w:pPr>
              <w:pStyle w:val="NoSpacing"/>
              <w:numPr>
                <w:ilvl w:val="0"/>
                <w:numId w:val="38"/>
              </w:numPr>
              <w:ind w:hanging="310"/>
              <w:jc w:val="both"/>
              <w:rPr>
                <w:rFonts w:cstheme="minorHAnsi"/>
                <w:sz w:val="18"/>
                <w:szCs w:val="18"/>
                <w:lang w:val="en-US"/>
              </w:rPr>
            </w:pPr>
            <w:r w:rsidRPr="000734BB">
              <w:rPr>
                <w:rFonts w:cstheme="minorHAnsi"/>
                <w:sz w:val="18"/>
                <w:szCs w:val="18"/>
                <w:lang w:val="en-US"/>
              </w:rPr>
              <w:t>shares of a joint-stock company and other securities representing a share in capital or membership rights in companies or other entities, as well as a confirmation of a deposited shares;</w:t>
            </w:r>
          </w:p>
          <w:p w14:paraId="4869D9A5" w14:textId="77777777" w:rsidR="00495505" w:rsidRPr="000734BB" w:rsidRDefault="00495505" w:rsidP="00495505">
            <w:pPr>
              <w:pStyle w:val="NoSpacing"/>
              <w:numPr>
                <w:ilvl w:val="0"/>
                <w:numId w:val="38"/>
              </w:numPr>
              <w:ind w:hanging="310"/>
              <w:jc w:val="both"/>
              <w:rPr>
                <w:rFonts w:cstheme="minorHAnsi"/>
                <w:sz w:val="18"/>
                <w:szCs w:val="18"/>
                <w:lang w:val="en-US"/>
              </w:rPr>
            </w:pPr>
            <w:r w:rsidRPr="000734BB">
              <w:rPr>
                <w:rFonts w:cstheme="minorHAnsi"/>
                <w:sz w:val="18"/>
                <w:szCs w:val="18"/>
                <w:lang w:val="en-US"/>
              </w:rPr>
              <w:t>bonds and other forms of securitized debt, including confirmation on those deposited securities; and</w:t>
            </w:r>
          </w:p>
          <w:p w14:paraId="1FCF67A9" w14:textId="77777777" w:rsidR="00495505" w:rsidRPr="000734BB" w:rsidRDefault="00495505" w:rsidP="00495505">
            <w:pPr>
              <w:pStyle w:val="NoSpacing"/>
              <w:numPr>
                <w:ilvl w:val="0"/>
                <w:numId w:val="38"/>
              </w:numPr>
              <w:ind w:hanging="310"/>
              <w:jc w:val="both"/>
              <w:rPr>
                <w:rFonts w:cstheme="minorHAnsi"/>
                <w:sz w:val="18"/>
                <w:szCs w:val="18"/>
                <w:lang w:val="en-US"/>
              </w:rPr>
            </w:pPr>
            <w:r w:rsidRPr="000734BB">
              <w:rPr>
                <w:rFonts w:cstheme="minorHAnsi"/>
                <w:sz w:val="18"/>
                <w:szCs w:val="18"/>
                <w:lang w:val="en-US"/>
              </w:rPr>
              <w:t>other securities that give right to the acquisition or sale of transferable securities that enable the purchase, sale or payment in cash, the amount of which is determined by referring to transferable securities, currencies, interest rates, income, commodities, or other indexes or units.</w:t>
            </w:r>
          </w:p>
          <w:p w14:paraId="72C87444" w14:textId="77777777" w:rsidR="00495505" w:rsidRPr="000734BB" w:rsidRDefault="00495505" w:rsidP="00132697">
            <w:pPr>
              <w:pStyle w:val="NoSpacing"/>
              <w:ind w:left="720"/>
              <w:jc w:val="both"/>
              <w:rPr>
                <w:rFonts w:cstheme="minorHAnsi"/>
                <w:sz w:val="18"/>
                <w:szCs w:val="18"/>
                <w:lang w:val="en-US"/>
              </w:rPr>
            </w:pPr>
          </w:p>
          <w:p w14:paraId="0F21458C" w14:textId="77777777" w:rsidR="00495505" w:rsidRPr="000734BB" w:rsidRDefault="00495505" w:rsidP="00132697">
            <w:pPr>
              <w:pStyle w:val="NoSpacing"/>
              <w:jc w:val="both"/>
              <w:rPr>
                <w:rFonts w:cstheme="minorHAnsi"/>
                <w:sz w:val="18"/>
                <w:szCs w:val="18"/>
                <w:lang w:val="en-US"/>
              </w:rPr>
            </w:pPr>
          </w:p>
          <w:p w14:paraId="0A75D49E"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Equity securities are shares and other transferable securities, equivalent to shares of the Company that represent a share in the capital, as well as other types of transferable securities that give right to their acquisition based on conversion or enjoyment of the rights arising from them.</w:t>
            </w:r>
          </w:p>
          <w:p w14:paraId="656A732F" w14:textId="77777777" w:rsidR="00495505" w:rsidRPr="000734BB" w:rsidRDefault="00495505" w:rsidP="00132697">
            <w:pPr>
              <w:pStyle w:val="NoSpacing"/>
              <w:jc w:val="both"/>
              <w:rPr>
                <w:rFonts w:cstheme="minorHAnsi"/>
                <w:sz w:val="18"/>
                <w:szCs w:val="18"/>
                <w:lang w:val="en-US"/>
              </w:rPr>
            </w:pPr>
          </w:p>
          <w:p w14:paraId="3FD1BE59"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Debt securities are bonds and other forms of transferable securitized debts, except for securities that are equivalent to shares and securities that, if converted or if the voting rights arising from them are achieved, give the right to acquire shares or securities of identical stocks.</w:t>
            </w:r>
          </w:p>
          <w:p w14:paraId="6C8021DD" w14:textId="77777777" w:rsidR="00495505" w:rsidRPr="000734BB" w:rsidRDefault="00495505" w:rsidP="00132697">
            <w:pPr>
              <w:pStyle w:val="NoSpacing"/>
              <w:jc w:val="both"/>
              <w:rPr>
                <w:rFonts w:cstheme="minorHAnsi"/>
                <w:sz w:val="18"/>
                <w:szCs w:val="18"/>
                <w:lang w:val="en-US"/>
              </w:rPr>
            </w:pPr>
          </w:p>
          <w:p w14:paraId="0AA00AB5" w14:textId="77777777" w:rsidR="00495505" w:rsidRPr="000734BB" w:rsidRDefault="00495505" w:rsidP="00132697">
            <w:pPr>
              <w:pStyle w:val="NoSpacing"/>
              <w:jc w:val="both"/>
              <w:rPr>
                <w:rFonts w:cstheme="minorHAnsi"/>
                <w:sz w:val="18"/>
                <w:szCs w:val="18"/>
                <w:lang w:val="en-US"/>
              </w:rPr>
            </w:pPr>
          </w:p>
          <w:p w14:paraId="38C77920"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Stocks</w:t>
            </w:r>
          </w:p>
          <w:p w14:paraId="577EA361"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Stocks are dematerialized equity shares issued by the joint-stock company. Joint-stock company is a company whose share capital is divided into shares owned by one or more stock holders and has no maturity date.</w:t>
            </w:r>
          </w:p>
          <w:p w14:paraId="304EA984" w14:textId="77777777" w:rsidR="00495505" w:rsidRPr="000734BB" w:rsidRDefault="00495505" w:rsidP="00132697">
            <w:pPr>
              <w:pStyle w:val="NoSpacing"/>
              <w:jc w:val="both"/>
              <w:rPr>
                <w:rFonts w:cstheme="minorHAnsi"/>
                <w:sz w:val="18"/>
                <w:szCs w:val="18"/>
                <w:lang w:val="en-US"/>
              </w:rPr>
            </w:pPr>
          </w:p>
          <w:p w14:paraId="54C9E84C" w14:textId="77777777" w:rsidR="00495505" w:rsidRPr="000734BB" w:rsidRDefault="00495505" w:rsidP="00132697">
            <w:pPr>
              <w:pStyle w:val="NoSpacing"/>
              <w:jc w:val="both"/>
              <w:rPr>
                <w:rFonts w:cstheme="minorHAnsi"/>
                <w:sz w:val="18"/>
                <w:szCs w:val="18"/>
                <w:lang w:val="en-US"/>
              </w:rPr>
            </w:pPr>
          </w:p>
          <w:p w14:paraId="60E1800D"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Stocks can be:</w:t>
            </w:r>
          </w:p>
          <w:p w14:paraId="45FA67C3" w14:textId="77777777" w:rsidR="00495505" w:rsidRPr="000734BB" w:rsidRDefault="00495505" w:rsidP="00495505">
            <w:pPr>
              <w:pStyle w:val="NoSpacing"/>
              <w:numPr>
                <w:ilvl w:val="0"/>
                <w:numId w:val="39"/>
              </w:numPr>
              <w:jc w:val="both"/>
              <w:rPr>
                <w:rFonts w:cstheme="minorHAnsi"/>
                <w:sz w:val="18"/>
                <w:szCs w:val="18"/>
                <w:lang w:val="en-US"/>
              </w:rPr>
            </w:pPr>
            <w:r w:rsidRPr="000734BB">
              <w:rPr>
                <w:rFonts w:cstheme="minorHAnsi"/>
                <w:sz w:val="18"/>
                <w:szCs w:val="18"/>
                <w:lang w:val="en-US"/>
              </w:rPr>
              <w:t>common and</w:t>
            </w:r>
          </w:p>
          <w:p w14:paraId="326B730A" w14:textId="77777777" w:rsidR="00495505" w:rsidRPr="000734BB" w:rsidRDefault="00495505" w:rsidP="00495505">
            <w:pPr>
              <w:pStyle w:val="NoSpacing"/>
              <w:numPr>
                <w:ilvl w:val="0"/>
                <w:numId w:val="39"/>
              </w:numPr>
              <w:jc w:val="both"/>
              <w:rPr>
                <w:rFonts w:cstheme="minorHAnsi"/>
                <w:sz w:val="18"/>
                <w:szCs w:val="18"/>
                <w:lang w:val="en-US"/>
              </w:rPr>
            </w:pPr>
            <w:r w:rsidRPr="000734BB">
              <w:rPr>
                <w:rFonts w:cstheme="minorHAnsi"/>
                <w:sz w:val="18"/>
                <w:szCs w:val="18"/>
                <w:lang w:val="en-US"/>
              </w:rPr>
              <w:t>preferred.</w:t>
            </w:r>
          </w:p>
          <w:p w14:paraId="5F29203F" w14:textId="77777777" w:rsidR="00495505" w:rsidRPr="000734BB" w:rsidRDefault="00495505" w:rsidP="00132697">
            <w:pPr>
              <w:pStyle w:val="NoSpacing"/>
              <w:ind w:left="720"/>
              <w:jc w:val="both"/>
              <w:rPr>
                <w:rFonts w:cstheme="minorHAnsi"/>
                <w:sz w:val="18"/>
                <w:szCs w:val="18"/>
                <w:lang w:val="en-US"/>
              </w:rPr>
            </w:pPr>
          </w:p>
          <w:p w14:paraId="47C6F404" w14:textId="77777777" w:rsidR="00495505" w:rsidRPr="000734BB" w:rsidRDefault="00495505" w:rsidP="00132697">
            <w:pPr>
              <w:pStyle w:val="NoSpacing"/>
              <w:spacing w:after="240"/>
              <w:jc w:val="both"/>
              <w:rPr>
                <w:rFonts w:cstheme="minorHAnsi"/>
                <w:sz w:val="18"/>
                <w:szCs w:val="18"/>
                <w:lang w:val="en-US"/>
              </w:rPr>
            </w:pPr>
            <w:r w:rsidRPr="000734BB">
              <w:rPr>
                <w:rFonts w:cstheme="minorHAnsi"/>
                <w:sz w:val="18"/>
                <w:szCs w:val="18"/>
                <w:lang w:val="en-US"/>
              </w:rPr>
              <w:t>Stocks are securities representing a share in capital or in voting rights of the legal person.</w:t>
            </w:r>
          </w:p>
          <w:p w14:paraId="368C2335" w14:textId="77777777" w:rsidR="00495505" w:rsidRPr="000734BB" w:rsidRDefault="00495505" w:rsidP="00132697">
            <w:pPr>
              <w:pStyle w:val="NoSpacing"/>
              <w:spacing w:after="240"/>
              <w:jc w:val="both"/>
              <w:rPr>
                <w:rFonts w:cstheme="minorHAnsi"/>
                <w:sz w:val="18"/>
                <w:szCs w:val="18"/>
                <w:lang w:val="en-US"/>
              </w:rPr>
            </w:pPr>
            <w:r w:rsidRPr="000734BB">
              <w:rPr>
                <w:rFonts w:cstheme="minorHAnsi"/>
                <w:sz w:val="18"/>
                <w:szCs w:val="18"/>
                <w:lang w:val="en-US"/>
              </w:rPr>
              <w:t>Stocks of the same class always give same rights. Common stocks always make one type of stocks.</w:t>
            </w:r>
          </w:p>
          <w:p w14:paraId="392F755B"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 xml:space="preserve">Stocks may be issued with or without nominal value. If the Company issues stocks with nominal value, all stocks of the same class must have the same nominal value. </w:t>
            </w:r>
          </w:p>
          <w:p w14:paraId="6CB5FA60" w14:textId="77777777" w:rsidR="00495505" w:rsidRPr="000734BB" w:rsidRDefault="00495505" w:rsidP="00132697">
            <w:pPr>
              <w:pStyle w:val="NoSpacing"/>
              <w:jc w:val="both"/>
              <w:rPr>
                <w:rFonts w:cstheme="minorHAnsi"/>
                <w:sz w:val="18"/>
                <w:szCs w:val="18"/>
                <w:lang w:val="en-US"/>
              </w:rPr>
            </w:pPr>
          </w:p>
          <w:p w14:paraId="1C53184F"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Common stocks give the following rights to the legal holder:</w:t>
            </w:r>
          </w:p>
          <w:p w14:paraId="3AD843AD" w14:textId="77777777" w:rsidR="00495505" w:rsidRPr="000734BB" w:rsidRDefault="00495505" w:rsidP="00132697">
            <w:pPr>
              <w:pStyle w:val="NoSpacing"/>
              <w:jc w:val="both"/>
              <w:rPr>
                <w:rFonts w:cstheme="minorHAnsi"/>
                <w:sz w:val="18"/>
                <w:szCs w:val="18"/>
                <w:lang w:val="en-US"/>
              </w:rPr>
            </w:pPr>
          </w:p>
          <w:p w14:paraId="15A90770" w14:textId="77777777" w:rsidR="00495505" w:rsidRPr="000734BB" w:rsidRDefault="00495505" w:rsidP="00495505">
            <w:pPr>
              <w:pStyle w:val="NoSpacing"/>
              <w:numPr>
                <w:ilvl w:val="0"/>
                <w:numId w:val="40"/>
              </w:numPr>
              <w:jc w:val="both"/>
              <w:rPr>
                <w:rFonts w:cstheme="minorHAnsi"/>
                <w:sz w:val="18"/>
                <w:szCs w:val="18"/>
                <w:lang w:val="en-US"/>
              </w:rPr>
            </w:pPr>
            <w:r w:rsidRPr="000734BB">
              <w:rPr>
                <w:rFonts w:cstheme="minorHAnsi"/>
                <w:sz w:val="18"/>
                <w:szCs w:val="18"/>
                <w:lang w:val="en-US"/>
              </w:rPr>
              <w:lastRenderedPageBreak/>
              <w:t>right to participate and voting right at the stock holders’ assembly,</w:t>
            </w:r>
          </w:p>
          <w:p w14:paraId="108F0106" w14:textId="77777777" w:rsidR="00495505" w:rsidRPr="000734BB" w:rsidRDefault="00495505" w:rsidP="00495505">
            <w:pPr>
              <w:pStyle w:val="NoSpacing"/>
              <w:numPr>
                <w:ilvl w:val="0"/>
                <w:numId w:val="40"/>
              </w:numPr>
              <w:jc w:val="both"/>
              <w:rPr>
                <w:rFonts w:cstheme="minorHAnsi"/>
                <w:sz w:val="18"/>
                <w:szCs w:val="18"/>
                <w:lang w:val="en-US"/>
              </w:rPr>
            </w:pPr>
            <w:r w:rsidRPr="000734BB">
              <w:rPr>
                <w:rFonts w:cstheme="minorHAnsi"/>
                <w:sz w:val="18"/>
                <w:szCs w:val="18"/>
                <w:lang w:val="en-US"/>
              </w:rPr>
              <w:t>right to dividend payment,</w:t>
            </w:r>
          </w:p>
          <w:p w14:paraId="5926F288" w14:textId="77777777" w:rsidR="00495505" w:rsidRPr="000734BB" w:rsidRDefault="00495505" w:rsidP="00495505">
            <w:pPr>
              <w:pStyle w:val="NoSpacing"/>
              <w:numPr>
                <w:ilvl w:val="0"/>
                <w:numId w:val="40"/>
              </w:numPr>
              <w:jc w:val="both"/>
              <w:rPr>
                <w:rFonts w:cstheme="minorHAnsi"/>
                <w:sz w:val="18"/>
                <w:szCs w:val="18"/>
                <w:lang w:val="en-US"/>
              </w:rPr>
            </w:pPr>
            <w:r w:rsidRPr="000734BB">
              <w:rPr>
                <w:rFonts w:cstheme="minorHAnsi"/>
                <w:sz w:val="18"/>
                <w:szCs w:val="18"/>
                <w:lang w:val="en-US"/>
              </w:rPr>
              <w:t>right to participate in distribution of liquidity or bankruptcy estate in accordance with the Law regulating the bankruptcy,</w:t>
            </w:r>
          </w:p>
          <w:p w14:paraId="463343D1" w14:textId="77777777" w:rsidR="00495505" w:rsidRPr="000734BB" w:rsidRDefault="00495505" w:rsidP="00495505">
            <w:pPr>
              <w:pStyle w:val="NoSpacing"/>
              <w:numPr>
                <w:ilvl w:val="0"/>
                <w:numId w:val="40"/>
              </w:numPr>
              <w:jc w:val="both"/>
              <w:rPr>
                <w:rFonts w:cstheme="minorHAnsi"/>
                <w:sz w:val="18"/>
                <w:szCs w:val="18"/>
                <w:lang w:val="en-US"/>
              </w:rPr>
            </w:pPr>
            <w:r w:rsidRPr="000734BB">
              <w:rPr>
                <w:rFonts w:cstheme="minorHAnsi"/>
                <w:sz w:val="18"/>
                <w:szCs w:val="18"/>
                <w:lang w:val="en-US"/>
              </w:rPr>
              <w:t>the preemptive right to acquire common stocks and other financial instruments convertible to common stocks, from new emissions,</w:t>
            </w:r>
          </w:p>
          <w:p w14:paraId="37BD7ECB" w14:textId="77777777" w:rsidR="00495505" w:rsidRPr="000734BB" w:rsidRDefault="00495505" w:rsidP="00495505">
            <w:pPr>
              <w:pStyle w:val="NoSpacing"/>
              <w:numPr>
                <w:ilvl w:val="0"/>
                <w:numId w:val="40"/>
              </w:numPr>
              <w:jc w:val="both"/>
              <w:rPr>
                <w:rFonts w:cstheme="minorHAnsi"/>
                <w:sz w:val="18"/>
                <w:szCs w:val="18"/>
                <w:lang w:val="en-US"/>
              </w:rPr>
            </w:pPr>
            <w:r w:rsidRPr="000734BB">
              <w:rPr>
                <w:rFonts w:cstheme="minorHAnsi"/>
                <w:sz w:val="18"/>
                <w:szCs w:val="18"/>
                <w:lang w:val="en-US"/>
              </w:rPr>
              <w:t>other rights in accordance with the Law on Capital Market and Statute of the joint-stock company.</w:t>
            </w:r>
          </w:p>
          <w:p w14:paraId="7BB611BA" w14:textId="77777777" w:rsidR="00495505" w:rsidRPr="000734BB" w:rsidRDefault="00495505" w:rsidP="00132697">
            <w:pPr>
              <w:pStyle w:val="NoSpacing"/>
              <w:ind w:left="720"/>
              <w:jc w:val="both"/>
              <w:rPr>
                <w:rFonts w:cstheme="minorHAnsi"/>
                <w:sz w:val="18"/>
                <w:szCs w:val="18"/>
                <w:lang w:val="en-US"/>
              </w:rPr>
            </w:pPr>
          </w:p>
          <w:p w14:paraId="12D30090"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Common stocks cannot be converted into preferred stocks or other financial instruments.</w:t>
            </w:r>
          </w:p>
          <w:p w14:paraId="43C94EAF" w14:textId="77777777" w:rsidR="00495505" w:rsidRPr="000734BB" w:rsidRDefault="00495505" w:rsidP="00132697">
            <w:pPr>
              <w:pStyle w:val="NoSpacing"/>
              <w:jc w:val="both"/>
              <w:rPr>
                <w:rFonts w:cstheme="minorHAnsi"/>
                <w:sz w:val="18"/>
                <w:szCs w:val="18"/>
                <w:lang w:val="en-US"/>
              </w:rPr>
            </w:pPr>
          </w:p>
          <w:p w14:paraId="1CDC5629"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Preferred stocks give to the legal holder one or more preferred rights, defined by the Statute and the Resolution on the stock issuing:</w:t>
            </w:r>
          </w:p>
          <w:p w14:paraId="4BE21A6A" w14:textId="77777777" w:rsidR="00495505" w:rsidRPr="000734BB" w:rsidRDefault="00495505" w:rsidP="00495505">
            <w:pPr>
              <w:pStyle w:val="NoSpacing"/>
              <w:numPr>
                <w:ilvl w:val="0"/>
                <w:numId w:val="41"/>
              </w:numPr>
              <w:jc w:val="both"/>
              <w:rPr>
                <w:rFonts w:cstheme="minorHAnsi"/>
                <w:sz w:val="18"/>
                <w:szCs w:val="18"/>
                <w:lang w:val="en-US"/>
              </w:rPr>
            </w:pPr>
            <w:r w:rsidRPr="000734BB">
              <w:rPr>
                <w:rFonts w:cstheme="minorHAnsi"/>
                <w:sz w:val="18"/>
                <w:szCs w:val="18"/>
                <w:lang w:val="en-US"/>
              </w:rPr>
              <w:t>the right to dividend in predetermined cash amount or percent of its nominal value, that is paid as a priority in relation to the holders of the common stocks,</w:t>
            </w:r>
          </w:p>
          <w:p w14:paraId="3C1C4533" w14:textId="77777777" w:rsidR="00495505" w:rsidRPr="000734BB" w:rsidRDefault="00495505" w:rsidP="00495505">
            <w:pPr>
              <w:pStyle w:val="NoSpacing"/>
              <w:numPr>
                <w:ilvl w:val="0"/>
                <w:numId w:val="41"/>
              </w:numPr>
              <w:jc w:val="both"/>
              <w:rPr>
                <w:rFonts w:cstheme="minorHAnsi"/>
                <w:sz w:val="18"/>
                <w:szCs w:val="18"/>
                <w:lang w:val="en-US"/>
              </w:rPr>
            </w:pPr>
            <w:r w:rsidRPr="000734BB">
              <w:rPr>
                <w:rFonts w:cstheme="minorHAnsi"/>
                <w:sz w:val="18"/>
                <w:szCs w:val="18"/>
                <w:lang w:val="en-US"/>
              </w:rPr>
              <w:t xml:space="preserve">the right to have unpaid dividend accumulated and paid prior to dividends payment to the common stock holders;  </w:t>
            </w:r>
          </w:p>
          <w:p w14:paraId="23979690" w14:textId="77777777" w:rsidR="00495505" w:rsidRPr="000734BB" w:rsidRDefault="00495505" w:rsidP="00495505">
            <w:pPr>
              <w:pStyle w:val="NoSpacing"/>
              <w:numPr>
                <w:ilvl w:val="0"/>
                <w:numId w:val="41"/>
              </w:numPr>
              <w:jc w:val="both"/>
              <w:rPr>
                <w:rFonts w:cstheme="minorHAnsi"/>
                <w:sz w:val="18"/>
                <w:szCs w:val="18"/>
                <w:lang w:val="en-US"/>
              </w:rPr>
            </w:pPr>
            <w:r w:rsidRPr="000734BB">
              <w:rPr>
                <w:rFonts w:cstheme="minorHAnsi"/>
                <w:sz w:val="18"/>
                <w:szCs w:val="18"/>
                <w:lang w:val="en-US"/>
              </w:rPr>
              <w:t>the right to participate in dividend in possession of a common stock holders, in all cases of the dividend payment to the common stock holder or upon meeting specific conditions (participative preference stock);</w:t>
            </w:r>
          </w:p>
          <w:p w14:paraId="0977CE69" w14:textId="77777777" w:rsidR="00495505" w:rsidRPr="000734BB" w:rsidRDefault="00495505" w:rsidP="00495505">
            <w:pPr>
              <w:pStyle w:val="NoSpacing"/>
              <w:numPr>
                <w:ilvl w:val="0"/>
                <w:numId w:val="41"/>
              </w:numPr>
              <w:jc w:val="both"/>
              <w:rPr>
                <w:rFonts w:cstheme="minorHAnsi"/>
                <w:sz w:val="18"/>
                <w:szCs w:val="18"/>
                <w:lang w:val="en-US"/>
              </w:rPr>
            </w:pPr>
            <w:r w:rsidRPr="000734BB">
              <w:rPr>
                <w:rFonts w:cstheme="minorHAnsi"/>
                <w:sz w:val="18"/>
                <w:szCs w:val="18"/>
                <w:lang w:val="en-US"/>
              </w:rPr>
              <w:t>the preemptive right to collect from the liquidation or bankruptcy estate in relation to the holders of common stocks</w:t>
            </w:r>
          </w:p>
          <w:p w14:paraId="5436392E" w14:textId="77777777" w:rsidR="00495505" w:rsidRPr="000734BB" w:rsidRDefault="00495505" w:rsidP="00495505">
            <w:pPr>
              <w:pStyle w:val="NoSpacing"/>
              <w:numPr>
                <w:ilvl w:val="0"/>
                <w:numId w:val="41"/>
              </w:numPr>
              <w:jc w:val="both"/>
              <w:rPr>
                <w:rFonts w:cstheme="minorHAnsi"/>
                <w:sz w:val="18"/>
                <w:szCs w:val="18"/>
                <w:lang w:val="en-US"/>
              </w:rPr>
            </w:pPr>
            <w:r w:rsidRPr="000734BB">
              <w:rPr>
                <w:rFonts w:cstheme="minorHAnsi"/>
                <w:sz w:val="18"/>
                <w:szCs w:val="18"/>
                <w:lang w:val="en-US"/>
              </w:rPr>
              <w:t>the right to conversion of those stocks into common or into another class of preferred stocks (convertible preferred stocks);</w:t>
            </w:r>
          </w:p>
          <w:p w14:paraId="3F3C8BE7" w14:textId="77777777" w:rsidR="00495505" w:rsidRPr="000734BB" w:rsidRDefault="00495505" w:rsidP="00495505">
            <w:pPr>
              <w:pStyle w:val="NoSpacing"/>
              <w:numPr>
                <w:ilvl w:val="0"/>
                <w:numId w:val="41"/>
              </w:numPr>
              <w:jc w:val="both"/>
              <w:rPr>
                <w:rFonts w:cstheme="minorHAnsi"/>
                <w:sz w:val="18"/>
                <w:szCs w:val="18"/>
                <w:lang w:val="en-US"/>
              </w:rPr>
            </w:pPr>
            <w:r w:rsidRPr="000734BB">
              <w:rPr>
                <w:rFonts w:cstheme="minorHAnsi"/>
                <w:sz w:val="18"/>
                <w:szCs w:val="18"/>
                <w:lang w:val="en-US"/>
              </w:rPr>
              <w:t>the right to sell those stocks to the joint-stock company at the predetermined price.</w:t>
            </w:r>
          </w:p>
          <w:p w14:paraId="10CFEFDE"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Bonds</w:t>
            </w:r>
          </w:p>
          <w:p w14:paraId="1431CE0D"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Bonds are long-term transferable and dematerialized financial instruments issued by a state, local government, bank and commercial company in order to finance long-term investments. By issuing bonds, the issuer is obliged to pay specific amount of money (interest and principal) in a manner and in accordance with the conditions under which a bond has been issued to the legal bond holder.</w:t>
            </w:r>
          </w:p>
          <w:p w14:paraId="55BA7741" w14:textId="77777777" w:rsidR="00495505" w:rsidRPr="000734BB" w:rsidRDefault="00495505" w:rsidP="00132697">
            <w:pPr>
              <w:pStyle w:val="NoSpacing"/>
              <w:jc w:val="both"/>
              <w:rPr>
                <w:rFonts w:cstheme="minorHAnsi"/>
                <w:sz w:val="18"/>
                <w:szCs w:val="18"/>
                <w:lang w:val="en-US"/>
              </w:rPr>
            </w:pPr>
          </w:p>
          <w:p w14:paraId="6D7DCABB"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Bonds can be divided according to their numerous characteristics, and most commonly according to:</w:t>
            </w:r>
          </w:p>
          <w:p w14:paraId="0DD76B23" w14:textId="77777777" w:rsidR="00495505" w:rsidRPr="000734BB" w:rsidRDefault="00495505" w:rsidP="00132697">
            <w:pPr>
              <w:pStyle w:val="NoSpacing"/>
              <w:jc w:val="both"/>
              <w:rPr>
                <w:rFonts w:cstheme="minorHAnsi"/>
                <w:sz w:val="18"/>
                <w:szCs w:val="18"/>
                <w:lang w:val="en-US"/>
              </w:rPr>
            </w:pPr>
          </w:p>
          <w:p w14:paraId="1C35D34B"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the issuer;</w:t>
            </w:r>
          </w:p>
          <w:p w14:paraId="57F792DA" w14:textId="77777777" w:rsidR="00495505" w:rsidRPr="000734BB" w:rsidRDefault="00495505" w:rsidP="00132697">
            <w:pPr>
              <w:pStyle w:val="NoSpacing"/>
              <w:ind w:left="720"/>
              <w:jc w:val="both"/>
              <w:rPr>
                <w:rFonts w:cstheme="minorHAnsi"/>
                <w:sz w:val="18"/>
                <w:szCs w:val="18"/>
                <w:lang w:val="en-US"/>
              </w:rPr>
            </w:pPr>
            <w:r w:rsidRPr="000734BB">
              <w:rPr>
                <w:rFonts w:cstheme="minorHAnsi"/>
                <w:sz w:val="18"/>
                <w:szCs w:val="18"/>
                <w:lang w:val="en-US"/>
              </w:rPr>
              <w:t>state – the issuer is a government, i.e. Ministry of Finance or treasury, municipal – the issuer is local government unit, corporative – the issuer is a commercial company.</w:t>
            </w:r>
          </w:p>
          <w:p w14:paraId="4FC98E49" w14:textId="77777777" w:rsidR="00495505" w:rsidRPr="000734BB" w:rsidRDefault="00495505" w:rsidP="00132697">
            <w:pPr>
              <w:pStyle w:val="NoSpacing"/>
              <w:ind w:left="720"/>
              <w:jc w:val="both"/>
              <w:rPr>
                <w:rFonts w:cstheme="minorHAnsi"/>
                <w:sz w:val="18"/>
                <w:szCs w:val="18"/>
                <w:lang w:val="en-US"/>
              </w:rPr>
            </w:pPr>
          </w:p>
          <w:p w14:paraId="02645F3D"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the interest rate;</w:t>
            </w:r>
          </w:p>
          <w:p w14:paraId="5FA65D08" w14:textId="77777777" w:rsidR="00495505" w:rsidRPr="000734BB" w:rsidRDefault="00495505" w:rsidP="00132697">
            <w:pPr>
              <w:pStyle w:val="NoSpacing"/>
              <w:ind w:left="720"/>
              <w:jc w:val="both"/>
              <w:rPr>
                <w:rFonts w:cstheme="minorHAnsi"/>
                <w:sz w:val="18"/>
                <w:szCs w:val="18"/>
                <w:lang w:val="en-US"/>
              </w:rPr>
            </w:pPr>
            <w:r w:rsidRPr="000734BB">
              <w:rPr>
                <w:rFonts w:cstheme="minorHAnsi"/>
                <w:sz w:val="18"/>
                <w:szCs w:val="18"/>
                <w:lang w:val="en-US"/>
              </w:rPr>
              <w:t xml:space="preserve">bonds without interest payment (coupon), bonds with an invariable interest rate (coupon), bonds with variable interest rate (coupon). </w:t>
            </w:r>
          </w:p>
          <w:p w14:paraId="0C4BECC1" w14:textId="77777777" w:rsidR="00495505" w:rsidRPr="000734BB" w:rsidRDefault="00495505" w:rsidP="00132697">
            <w:pPr>
              <w:pStyle w:val="NoSpacing"/>
              <w:ind w:left="720"/>
              <w:jc w:val="both"/>
              <w:rPr>
                <w:rFonts w:cstheme="minorHAnsi"/>
                <w:sz w:val="18"/>
                <w:szCs w:val="18"/>
                <w:lang w:val="en-US"/>
              </w:rPr>
            </w:pPr>
          </w:p>
          <w:p w14:paraId="57C6615B"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lastRenderedPageBreak/>
              <w:t>the principal payment:</w:t>
            </w:r>
          </w:p>
          <w:p w14:paraId="7091D791" w14:textId="77777777" w:rsidR="00495505" w:rsidRPr="000734BB" w:rsidRDefault="00495505" w:rsidP="00132697">
            <w:pPr>
              <w:pStyle w:val="NoSpacing"/>
              <w:ind w:left="720"/>
              <w:jc w:val="both"/>
              <w:rPr>
                <w:rFonts w:cstheme="minorHAnsi"/>
                <w:sz w:val="18"/>
                <w:szCs w:val="18"/>
                <w:lang w:val="en-US"/>
              </w:rPr>
            </w:pPr>
            <w:r w:rsidRPr="000734BB">
              <w:rPr>
                <w:rFonts w:cstheme="minorHAnsi"/>
                <w:sz w:val="18"/>
                <w:szCs w:val="18"/>
                <w:lang w:val="en-US"/>
              </w:rPr>
              <w:t>Bonds with one-time principal maturity - the issuer pays principal on maturity, bonds with redeemed repayment of principal.</w:t>
            </w:r>
          </w:p>
          <w:p w14:paraId="2607CB04" w14:textId="77777777" w:rsidR="00495505" w:rsidRPr="000734BB" w:rsidRDefault="00495505" w:rsidP="00132697">
            <w:pPr>
              <w:pStyle w:val="NoSpacing"/>
              <w:ind w:left="720"/>
              <w:jc w:val="both"/>
              <w:rPr>
                <w:rFonts w:cstheme="minorHAnsi"/>
                <w:sz w:val="18"/>
                <w:szCs w:val="18"/>
                <w:lang w:val="en-US"/>
              </w:rPr>
            </w:pPr>
          </w:p>
          <w:p w14:paraId="14041D51" w14:textId="77777777" w:rsidR="00495505" w:rsidRPr="000734BB" w:rsidRDefault="00495505" w:rsidP="00132697">
            <w:pPr>
              <w:pStyle w:val="NoSpacing"/>
              <w:ind w:left="720"/>
              <w:jc w:val="both"/>
              <w:rPr>
                <w:rFonts w:cstheme="minorHAnsi"/>
                <w:sz w:val="18"/>
                <w:szCs w:val="18"/>
                <w:lang w:val="en-US"/>
              </w:rPr>
            </w:pPr>
          </w:p>
          <w:p w14:paraId="7CE55D20" w14:textId="77777777" w:rsidR="00495505" w:rsidRPr="000734BB" w:rsidRDefault="00495505" w:rsidP="00132697">
            <w:pPr>
              <w:pStyle w:val="NoSpacing"/>
              <w:ind w:left="720"/>
              <w:jc w:val="both"/>
              <w:rPr>
                <w:rFonts w:cstheme="minorHAnsi"/>
                <w:sz w:val="18"/>
                <w:szCs w:val="18"/>
                <w:lang w:val="en-US"/>
              </w:rPr>
            </w:pPr>
          </w:p>
          <w:p w14:paraId="06329761" w14:textId="77777777" w:rsidR="00495505" w:rsidRPr="000734BB" w:rsidRDefault="00495505" w:rsidP="00132697">
            <w:pPr>
              <w:pStyle w:val="NoSpacing"/>
              <w:ind w:left="720"/>
              <w:jc w:val="both"/>
              <w:rPr>
                <w:rFonts w:cstheme="minorHAnsi"/>
                <w:sz w:val="18"/>
                <w:szCs w:val="18"/>
                <w:lang w:val="en-US"/>
              </w:rPr>
            </w:pPr>
          </w:p>
          <w:p w14:paraId="5DE6165D" w14:textId="77777777" w:rsidR="00495505" w:rsidRPr="000734BB" w:rsidRDefault="00495505" w:rsidP="00132697">
            <w:pPr>
              <w:pStyle w:val="NoSpacing"/>
              <w:ind w:left="720"/>
              <w:jc w:val="both"/>
              <w:rPr>
                <w:rFonts w:cstheme="minorHAnsi"/>
                <w:sz w:val="18"/>
                <w:szCs w:val="18"/>
                <w:lang w:val="en-US"/>
              </w:rPr>
            </w:pPr>
          </w:p>
          <w:p w14:paraId="5EF4DB7B"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Money Market Instruments</w:t>
            </w:r>
          </w:p>
          <w:p w14:paraId="7294D486"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Money Market Instruments are financial instruments that are usually traded on the money market, such as treasury, cash and commercial records and deposit certificates, other than payment instruments.</w:t>
            </w:r>
            <w:r w:rsidRPr="000734BB">
              <w:rPr>
                <w:rFonts w:cstheme="minorHAnsi"/>
                <w:sz w:val="18"/>
                <w:szCs w:val="18"/>
                <w:lang w:val="en-US"/>
              </w:rPr>
              <w:tab/>
            </w:r>
          </w:p>
          <w:p w14:paraId="52AA0686" w14:textId="77777777" w:rsidR="00495505" w:rsidRPr="000734BB" w:rsidRDefault="00495505" w:rsidP="00132697">
            <w:pPr>
              <w:pStyle w:val="NoSpacing"/>
              <w:jc w:val="both"/>
              <w:rPr>
                <w:rFonts w:cstheme="minorHAnsi"/>
                <w:sz w:val="18"/>
                <w:szCs w:val="18"/>
                <w:lang w:val="en-US"/>
              </w:rPr>
            </w:pPr>
          </w:p>
          <w:p w14:paraId="5FC9279B" w14:textId="77777777" w:rsidR="00495505" w:rsidRPr="000734BB" w:rsidRDefault="00495505" w:rsidP="00495505">
            <w:pPr>
              <w:pStyle w:val="NoSpacing"/>
              <w:numPr>
                <w:ilvl w:val="0"/>
                <w:numId w:val="11"/>
              </w:numPr>
              <w:jc w:val="both"/>
              <w:rPr>
                <w:rFonts w:cstheme="minorHAnsi"/>
                <w:sz w:val="18"/>
                <w:szCs w:val="18"/>
                <w:lang w:val="en-US"/>
              </w:rPr>
            </w:pPr>
            <w:r w:rsidRPr="000734BB">
              <w:rPr>
                <w:rFonts w:cstheme="minorHAnsi"/>
                <w:b/>
                <w:sz w:val="18"/>
                <w:szCs w:val="18"/>
                <w:lang w:val="en-US"/>
              </w:rPr>
              <w:t>State (Treasury) Records</w:t>
            </w:r>
            <w:r w:rsidRPr="000734BB">
              <w:rPr>
                <w:rFonts w:cstheme="minorHAnsi"/>
                <w:sz w:val="18"/>
                <w:szCs w:val="18"/>
                <w:lang w:val="en-US"/>
              </w:rPr>
              <w:t xml:space="preserve"> – Financial instruments issued by the Ministry of Finance with a view to financing the state budget. They are bought at the auctions organized by the Ministry of Finance.</w:t>
            </w:r>
          </w:p>
          <w:p w14:paraId="430158D9" w14:textId="77777777" w:rsidR="00495505" w:rsidRPr="000734BB" w:rsidRDefault="00495505" w:rsidP="00132697">
            <w:pPr>
              <w:pStyle w:val="NoSpacing"/>
              <w:ind w:left="720"/>
              <w:jc w:val="both"/>
              <w:rPr>
                <w:rFonts w:cstheme="minorHAnsi"/>
                <w:sz w:val="18"/>
                <w:szCs w:val="18"/>
                <w:lang w:val="en-US"/>
              </w:rPr>
            </w:pPr>
          </w:p>
          <w:p w14:paraId="25BA5A1F" w14:textId="77777777" w:rsidR="00495505" w:rsidRPr="000734BB" w:rsidRDefault="00495505" w:rsidP="00495505">
            <w:pPr>
              <w:pStyle w:val="NoSpacing"/>
              <w:numPr>
                <w:ilvl w:val="0"/>
                <w:numId w:val="11"/>
              </w:numPr>
              <w:jc w:val="both"/>
              <w:rPr>
                <w:rFonts w:cstheme="minorHAnsi"/>
                <w:sz w:val="18"/>
                <w:szCs w:val="18"/>
                <w:lang w:val="en-US"/>
              </w:rPr>
            </w:pPr>
            <w:r w:rsidRPr="000734BB">
              <w:rPr>
                <w:rFonts w:cstheme="minorHAnsi"/>
                <w:b/>
                <w:sz w:val="18"/>
                <w:szCs w:val="18"/>
                <w:lang w:val="en-US"/>
              </w:rPr>
              <w:t>Cash Records</w:t>
            </w:r>
            <w:r w:rsidRPr="000734BB">
              <w:rPr>
                <w:rFonts w:cstheme="minorHAnsi"/>
                <w:sz w:val="18"/>
                <w:szCs w:val="18"/>
                <w:lang w:val="en-US"/>
              </w:rPr>
              <w:t xml:space="preserve"> – Transferable financial instruments with the maturity up to one year. They are considered to be non-risk instruments, and their main characteristics are security and lower income.</w:t>
            </w:r>
          </w:p>
          <w:p w14:paraId="79201034" w14:textId="77777777" w:rsidR="00495505" w:rsidRPr="000734BB" w:rsidRDefault="00495505" w:rsidP="00132697">
            <w:pPr>
              <w:pStyle w:val="NoSpacing"/>
              <w:ind w:left="720"/>
              <w:jc w:val="both"/>
              <w:rPr>
                <w:rFonts w:cstheme="minorHAnsi"/>
                <w:sz w:val="18"/>
                <w:szCs w:val="18"/>
                <w:lang w:val="en-US"/>
              </w:rPr>
            </w:pPr>
          </w:p>
          <w:p w14:paraId="5E1A9CE4" w14:textId="77777777" w:rsidR="00495505" w:rsidRPr="000734BB" w:rsidRDefault="00495505" w:rsidP="00495505">
            <w:pPr>
              <w:pStyle w:val="NoSpacing"/>
              <w:numPr>
                <w:ilvl w:val="0"/>
                <w:numId w:val="11"/>
              </w:numPr>
              <w:jc w:val="both"/>
              <w:rPr>
                <w:rFonts w:cstheme="minorHAnsi"/>
                <w:sz w:val="18"/>
                <w:szCs w:val="18"/>
                <w:lang w:val="en-US"/>
              </w:rPr>
            </w:pPr>
            <w:r w:rsidRPr="000734BB">
              <w:rPr>
                <w:rFonts w:cstheme="minorHAnsi"/>
                <w:b/>
                <w:sz w:val="18"/>
                <w:szCs w:val="18"/>
                <w:lang w:val="en-US"/>
              </w:rPr>
              <w:t>Commercial Records</w:t>
            </w:r>
            <w:r w:rsidRPr="000734BB">
              <w:rPr>
                <w:rFonts w:cstheme="minorHAnsi"/>
                <w:sz w:val="18"/>
                <w:szCs w:val="18"/>
                <w:lang w:val="en-US"/>
              </w:rPr>
              <w:t xml:space="preserve"> – Transferable financial instruments issued by the state (issuer), in dematerialized form and they are entitled. They enable the settlement of the short-term needs of the company so that the issuer, depending on the situation in the market, issues tranches of records within the limits of the established program. A commercial record is most often non-guaranteed (uninsured) financial instrument.</w:t>
            </w:r>
          </w:p>
          <w:p w14:paraId="3E01B65D" w14:textId="77777777" w:rsidR="00495505" w:rsidRPr="000734BB" w:rsidRDefault="00495505" w:rsidP="00132697">
            <w:pPr>
              <w:pStyle w:val="NoSpacing"/>
              <w:ind w:left="720"/>
              <w:jc w:val="both"/>
              <w:rPr>
                <w:rFonts w:cstheme="minorHAnsi"/>
                <w:sz w:val="18"/>
                <w:szCs w:val="18"/>
                <w:lang w:val="en-US"/>
              </w:rPr>
            </w:pPr>
          </w:p>
          <w:p w14:paraId="62BDD7F6" w14:textId="77777777" w:rsidR="00495505" w:rsidRPr="000734BB" w:rsidRDefault="00495505" w:rsidP="00495505">
            <w:pPr>
              <w:pStyle w:val="NoSpacing"/>
              <w:numPr>
                <w:ilvl w:val="0"/>
                <w:numId w:val="11"/>
              </w:numPr>
              <w:jc w:val="both"/>
              <w:rPr>
                <w:rFonts w:cstheme="minorHAnsi"/>
                <w:sz w:val="18"/>
                <w:szCs w:val="18"/>
                <w:lang w:val="en-US"/>
              </w:rPr>
            </w:pPr>
            <w:r w:rsidRPr="000734BB">
              <w:rPr>
                <w:rFonts w:cstheme="minorHAnsi"/>
                <w:b/>
                <w:sz w:val="18"/>
                <w:szCs w:val="18"/>
                <w:lang w:val="en-US"/>
              </w:rPr>
              <w:t>Deposit Certificates</w:t>
            </w:r>
            <w:r w:rsidRPr="000734BB">
              <w:rPr>
                <w:rFonts w:cstheme="minorHAnsi"/>
                <w:sz w:val="18"/>
                <w:szCs w:val="18"/>
                <w:lang w:val="en-US"/>
              </w:rPr>
              <w:t xml:space="preserve"> – Transferable financial instruments to which the banks provide short-term financial funds.</w:t>
            </w:r>
          </w:p>
          <w:p w14:paraId="2812F1D4" w14:textId="77777777" w:rsidR="00495505" w:rsidRPr="000734BB" w:rsidRDefault="00495505" w:rsidP="00132697">
            <w:pPr>
              <w:pStyle w:val="NoSpacing"/>
              <w:ind w:left="720"/>
              <w:jc w:val="both"/>
              <w:rPr>
                <w:rFonts w:cstheme="minorHAnsi"/>
                <w:sz w:val="18"/>
                <w:szCs w:val="18"/>
                <w:lang w:val="en-US"/>
              </w:rPr>
            </w:pPr>
          </w:p>
          <w:p w14:paraId="79D41659"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Units of the Collective Investment Institutions</w:t>
            </w:r>
          </w:p>
          <w:p w14:paraId="586A4759"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Units of the collective investment institutions are the units in entities of the collective investment which got the confirmation from the Capital Market Commission, according to the laws regulating the investment and pension funds modus operandi.</w:t>
            </w:r>
          </w:p>
          <w:p w14:paraId="003FF448" w14:textId="77777777" w:rsidR="00495505" w:rsidRPr="000734BB" w:rsidRDefault="00495505" w:rsidP="00132697">
            <w:pPr>
              <w:pStyle w:val="NoSpacing"/>
              <w:jc w:val="both"/>
              <w:rPr>
                <w:rFonts w:cstheme="minorHAnsi"/>
                <w:sz w:val="18"/>
                <w:szCs w:val="18"/>
                <w:lang w:val="en-US"/>
              </w:rPr>
            </w:pPr>
          </w:p>
          <w:p w14:paraId="308B248E"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Derivatives</w:t>
            </w:r>
          </w:p>
          <w:p w14:paraId="6506307B"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Derived financial instruments include:</w:t>
            </w:r>
          </w:p>
          <w:p w14:paraId="397EBF31" w14:textId="77777777" w:rsidR="00495505" w:rsidRPr="000734BB" w:rsidRDefault="00495505" w:rsidP="00132697">
            <w:pPr>
              <w:pStyle w:val="NoSpacing"/>
              <w:jc w:val="both"/>
              <w:rPr>
                <w:rFonts w:cstheme="minorHAnsi"/>
                <w:sz w:val="18"/>
                <w:szCs w:val="18"/>
                <w:lang w:val="en-US"/>
              </w:rPr>
            </w:pPr>
          </w:p>
          <w:p w14:paraId="4E7992D7" w14:textId="77777777" w:rsidR="00495505" w:rsidRPr="000734BB" w:rsidRDefault="00495505" w:rsidP="00495505">
            <w:pPr>
              <w:pStyle w:val="NoSpacing"/>
              <w:numPr>
                <w:ilvl w:val="0"/>
                <w:numId w:val="36"/>
              </w:numPr>
              <w:jc w:val="both"/>
              <w:rPr>
                <w:rFonts w:cstheme="minorHAnsi"/>
                <w:sz w:val="18"/>
                <w:szCs w:val="18"/>
                <w:lang w:val="en-US"/>
              </w:rPr>
            </w:pPr>
            <w:r w:rsidRPr="000734BB">
              <w:rPr>
                <w:rFonts w:cstheme="minorHAnsi"/>
                <w:sz w:val="18"/>
                <w:szCs w:val="18"/>
                <w:lang w:val="en-US"/>
              </w:rPr>
              <w:t>options, futures, swaps, interest forwarders and other derivative financial instruments relating to securities, currencies, interest rates or interest income, greenhouse gas emission units, and other derivative financial instruments, financial indexes or financial units that can be settled in cash or exchange;</w:t>
            </w:r>
          </w:p>
          <w:p w14:paraId="29032C5B" w14:textId="77777777" w:rsidR="00495505" w:rsidRPr="000734BB" w:rsidRDefault="00495505" w:rsidP="00495505">
            <w:pPr>
              <w:pStyle w:val="NoSpacing"/>
              <w:numPr>
                <w:ilvl w:val="0"/>
                <w:numId w:val="36"/>
              </w:numPr>
              <w:jc w:val="both"/>
              <w:rPr>
                <w:rFonts w:cstheme="minorHAnsi"/>
                <w:sz w:val="18"/>
                <w:szCs w:val="18"/>
                <w:lang w:val="en-US"/>
              </w:rPr>
            </w:pPr>
            <w:r w:rsidRPr="000734BB">
              <w:rPr>
                <w:rFonts w:cstheme="minorHAnsi"/>
                <w:sz w:val="18"/>
                <w:szCs w:val="18"/>
                <w:lang w:val="en-US"/>
              </w:rPr>
              <w:t>options, futures, swaps, interest forwarders and other derivative financial instruments that are related to goods and which are mandatory cash-settled or can be settled in cash at the request of one of the contracting parties, for reasons that are not related to non-fulfillment of obligations or contract termination;</w:t>
            </w:r>
          </w:p>
          <w:p w14:paraId="79C96843" w14:textId="77777777" w:rsidR="00495505" w:rsidRPr="000734BB" w:rsidRDefault="00495505" w:rsidP="00495505">
            <w:pPr>
              <w:pStyle w:val="NoSpacing"/>
              <w:numPr>
                <w:ilvl w:val="0"/>
                <w:numId w:val="36"/>
              </w:numPr>
              <w:jc w:val="both"/>
              <w:rPr>
                <w:rFonts w:cstheme="minorHAnsi"/>
                <w:sz w:val="18"/>
                <w:szCs w:val="18"/>
                <w:lang w:val="en-US"/>
              </w:rPr>
            </w:pPr>
            <w:r w:rsidRPr="000734BB">
              <w:rPr>
                <w:rFonts w:cstheme="minorHAnsi"/>
                <w:sz w:val="18"/>
                <w:szCs w:val="18"/>
                <w:lang w:val="en-US"/>
              </w:rPr>
              <w:lastRenderedPageBreak/>
              <w:t>options, futures, swaps and other derivative financial contracts relating to goods and may be physically settled, provided that such goods is traded on a regulated market and/or MTP and/or OTP, other than wholesale energy products traded on OTPs that must be settled by exchange;</w:t>
            </w:r>
          </w:p>
          <w:p w14:paraId="3EB1BDF0" w14:textId="77777777" w:rsidR="00495505" w:rsidRPr="000734BB" w:rsidRDefault="00495505" w:rsidP="00495505">
            <w:pPr>
              <w:pStyle w:val="NoSpacing"/>
              <w:numPr>
                <w:ilvl w:val="0"/>
                <w:numId w:val="36"/>
              </w:numPr>
              <w:jc w:val="both"/>
              <w:rPr>
                <w:rFonts w:cstheme="minorHAnsi"/>
                <w:sz w:val="18"/>
                <w:szCs w:val="18"/>
                <w:lang w:val="en-US"/>
              </w:rPr>
            </w:pPr>
            <w:r w:rsidRPr="000734BB">
              <w:rPr>
                <w:rFonts w:cstheme="minorHAnsi"/>
                <w:sz w:val="18"/>
                <w:szCs w:val="18"/>
                <w:lang w:val="en-US"/>
              </w:rPr>
              <w:t>options, futures, swaps, forwards and other derivative financial instruments that relate to goods and may be physically settled, in the manner not provided in the item of this paragraph, which are not intended for trading and have characteristics of derivative financial instruments;</w:t>
            </w:r>
          </w:p>
          <w:p w14:paraId="43D073BC" w14:textId="77777777" w:rsidR="00495505" w:rsidRPr="000734BB" w:rsidRDefault="00495505" w:rsidP="00495505">
            <w:pPr>
              <w:pStyle w:val="NoSpacing"/>
              <w:numPr>
                <w:ilvl w:val="0"/>
                <w:numId w:val="36"/>
              </w:numPr>
              <w:jc w:val="both"/>
              <w:rPr>
                <w:rFonts w:cstheme="minorHAnsi"/>
                <w:sz w:val="18"/>
                <w:szCs w:val="18"/>
                <w:lang w:val="en-US"/>
              </w:rPr>
            </w:pPr>
            <w:r w:rsidRPr="000734BB">
              <w:rPr>
                <w:rFonts w:cstheme="minorHAnsi"/>
                <w:sz w:val="18"/>
                <w:szCs w:val="18"/>
                <w:lang w:val="en-US"/>
              </w:rPr>
              <w:t>derivative financial instruments for the transfer of credit risk;</w:t>
            </w:r>
          </w:p>
          <w:p w14:paraId="2EF4BB14" w14:textId="77777777" w:rsidR="00495505" w:rsidRPr="000734BB" w:rsidRDefault="00495505" w:rsidP="00495505">
            <w:pPr>
              <w:pStyle w:val="NoSpacing"/>
              <w:numPr>
                <w:ilvl w:val="0"/>
                <w:numId w:val="36"/>
              </w:numPr>
              <w:jc w:val="both"/>
              <w:rPr>
                <w:rFonts w:cstheme="minorHAnsi"/>
                <w:sz w:val="18"/>
                <w:szCs w:val="18"/>
                <w:lang w:val="en-US"/>
              </w:rPr>
            </w:pPr>
            <w:r w:rsidRPr="000734BB">
              <w:rPr>
                <w:rFonts w:cstheme="minorHAnsi"/>
                <w:sz w:val="18"/>
                <w:szCs w:val="18"/>
                <w:lang w:val="en-US"/>
              </w:rPr>
              <w:t xml:space="preserve"> financial contracts on differences;</w:t>
            </w:r>
          </w:p>
          <w:p w14:paraId="7DB9C88D" w14:textId="77777777" w:rsidR="00495505" w:rsidRPr="000734BB" w:rsidRDefault="00495505" w:rsidP="00495505">
            <w:pPr>
              <w:pStyle w:val="NoSpacing"/>
              <w:numPr>
                <w:ilvl w:val="0"/>
                <w:numId w:val="36"/>
              </w:numPr>
              <w:jc w:val="both"/>
              <w:rPr>
                <w:rFonts w:cstheme="minorHAnsi"/>
                <w:sz w:val="18"/>
                <w:szCs w:val="18"/>
                <w:lang w:val="en-US"/>
              </w:rPr>
            </w:pPr>
            <w:r w:rsidRPr="000734BB">
              <w:rPr>
                <w:rFonts w:cstheme="minorHAnsi"/>
                <w:sz w:val="18"/>
                <w:szCs w:val="18"/>
                <w:lang w:val="en-US"/>
              </w:rPr>
              <w:t>options, futures, swaps, interest forwards and other derivative financial instruments related to climate change, transport costs, greenhouse gas emission units or inflation rates, or other official economic statistics that must be settled in cash at the request of one of the contracting parties for reasons not related to non-meeting the obligations or termination of a contract, as well as other derivative financial contracts relating to assets, rights, obligations, indexes and other units of a measure that have characteristics of other derivative financial instruments traded on a regulated market , MTP or OTP; and</w:t>
            </w:r>
          </w:p>
          <w:p w14:paraId="5B4FC4B4" w14:textId="77777777" w:rsidR="00495505" w:rsidRPr="000734BB" w:rsidRDefault="00495505" w:rsidP="00495505">
            <w:pPr>
              <w:pStyle w:val="NoSpacing"/>
              <w:numPr>
                <w:ilvl w:val="0"/>
                <w:numId w:val="36"/>
              </w:numPr>
              <w:jc w:val="both"/>
              <w:rPr>
                <w:rFonts w:cstheme="minorHAnsi"/>
                <w:sz w:val="18"/>
                <w:szCs w:val="18"/>
                <w:lang w:val="en-US"/>
              </w:rPr>
            </w:pPr>
            <w:r w:rsidRPr="000734BB">
              <w:rPr>
                <w:rFonts w:cstheme="minorHAnsi"/>
                <w:sz w:val="18"/>
                <w:szCs w:val="18"/>
                <w:lang w:val="en-US"/>
              </w:rPr>
              <w:t>greenhouse gas emission units.</w:t>
            </w:r>
          </w:p>
          <w:p w14:paraId="1E3A146B" w14:textId="77777777" w:rsidR="00495505" w:rsidRPr="000734BB" w:rsidRDefault="00495505" w:rsidP="00132697">
            <w:pPr>
              <w:pStyle w:val="NoSpacing"/>
              <w:ind w:left="720"/>
              <w:jc w:val="both"/>
              <w:rPr>
                <w:rFonts w:cstheme="minorHAnsi"/>
                <w:sz w:val="18"/>
                <w:szCs w:val="18"/>
                <w:lang w:val="en-US"/>
              </w:rPr>
            </w:pPr>
          </w:p>
          <w:p w14:paraId="352E1D58" w14:textId="77777777" w:rsidR="00495505" w:rsidRPr="000734BB" w:rsidRDefault="00495505" w:rsidP="00132697">
            <w:pPr>
              <w:pStyle w:val="NoSpacing"/>
              <w:ind w:left="720"/>
              <w:jc w:val="both"/>
              <w:rPr>
                <w:rFonts w:cstheme="minorHAnsi"/>
                <w:sz w:val="18"/>
                <w:szCs w:val="18"/>
                <w:lang w:val="en-US"/>
              </w:rPr>
            </w:pPr>
          </w:p>
          <w:p w14:paraId="452895F4" w14:textId="77777777" w:rsidR="00495505" w:rsidRPr="000734BB" w:rsidRDefault="00495505" w:rsidP="00132697">
            <w:pPr>
              <w:pStyle w:val="NoSpacing"/>
              <w:ind w:left="720"/>
              <w:jc w:val="both"/>
              <w:rPr>
                <w:rFonts w:cstheme="minorHAnsi"/>
                <w:sz w:val="18"/>
                <w:szCs w:val="18"/>
                <w:lang w:val="en-US"/>
              </w:rPr>
            </w:pPr>
          </w:p>
          <w:p w14:paraId="410D9B71" w14:textId="77777777" w:rsidR="00495505" w:rsidRPr="000734BB" w:rsidRDefault="00495505" w:rsidP="00132697">
            <w:pPr>
              <w:pStyle w:val="NoSpacing"/>
              <w:ind w:left="720"/>
              <w:jc w:val="both"/>
              <w:rPr>
                <w:rFonts w:cstheme="minorHAnsi"/>
                <w:sz w:val="18"/>
                <w:szCs w:val="18"/>
                <w:lang w:val="en-US"/>
              </w:rPr>
            </w:pPr>
          </w:p>
          <w:p w14:paraId="421103CF" w14:textId="77777777" w:rsidR="00495505" w:rsidRPr="000734BB" w:rsidRDefault="00495505" w:rsidP="00132697">
            <w:pPr>
              <w:pStyle w:val="NoSpacing"/>
              <w:ind w:left="720"/>
              <w:jc w:val="both"/>
              <w:rPr>
                <w:rFonts w:cstheme="minorHAnsi"/>
                <w:sz w:val="18"/>
                <w:szCs w:val="18"/>
                <w:lang w:val="en-US"/>
              </w:rPr>
            </w:pPr>
          </w:p>
          <w:p w14:paraId="21CBFA29" w14:textId="77777777" w:rsidR="00495505" w:rsidRPr="000734BB" w:rsidRDefault="00495505" w:rsidP="00132697">
            <w:pPr>
              <w:pStyle w:val="NoSpacing"/>
              <w:jc w:val="both"/>
              <w:rPr>
                <w:rFonts w:cstheme="minorHAnsi"/>
                <w:sz w:val="18"/>
                <w:szCs w:val="18"/>
                <w:lang w:val="en-US"/>
              </w:rPr>
            </w:pPr>
          </w:p>
          <w:p w14:paraId="2948C832" w14:textId="77777777" w:rsidR="00495505" w:rsidRPr="000734BB" w:rsidRDefault="00495505" w:rsidP="00132697">
            <w:pPr>
              <w:pStyle w:val="NoSpacing"/>
              <w:jc w:val="both"/>
              <w:rPr>
                <w:rFonts w:cstheme="minorHAnsi"/>
                <w:sz w:val="18"/>
                <w:szCs w:val="18"/>
                <w:lang w:val="en-US"/>
              </w:rPr>
            </w:pPr>
          </w:p>
          <w:p w14:paraId="6834DCB6"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2.2.</w:t>
            </w:r>
            <w:r w:rsidRPr="000734BB">
              <w:rPr>
                <w:rFonts w:cstheme="minorHAnsi"/>
                <w:b/>
                <w:sz w:val="18"/>
                <w:szCs w:val="18"/>
              </w:rPr>
              <w:t xml:space="preserve"> </w:t>
            </w:r>
            <w:r w:rsidRPr="000734BB">
              <w:rPr>
                <w:rFonts w:cstheme="minorHAnsi"/>
                <w:b/>
                <w:sz w:val="18"/>
                <w:szCs w:val="18"/>
              </w:rPr>
              <w:tab/>
            </w:r>
            <w:r w:rsidRPr="000734BB">
              <w:rPr>
                <w:rFonts w:cstheme="minorHAnsi"/>
                <w:b/>
                <w:sz w:val="18"/>
                <w:szCs w:val="18"/>
                <w:lang w:val="en-US"/>
              </w:rPr>
              <w:t xml:space="preserve">Financial Instruments Investment Risks </w:t>
            </w:r>
          </w:p>
          <w:p w14:paraId="4F0414F2" w14:textId="77777777" w:rsidR="00495505" w:rsidRPr="000734BB" w:rsidRDefault="00495505" w:rsidP="00132697">
            <w:pPr>
              <w:pStyle w:val="NoSpacing"/>
              <w:ind w:left="720"/>
              <w:jc w:val="both"/>
              <w:rPr>
                <w:rFonts w:cstheme="minorHAnsi"/>
                <w:sz w:val="18"/>
                <w:szCs w:val="18"/>
                <w:lang w:val="en-US"/>
              </w:rPr>
            </w:pPr>
          </w:p>
          <w:p w14:paraId="6AA47828"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2.2.1.</w:t>
            </w:r>
            <w:r w:rsidRPr="000734BB">
              <w:rPr>
                <w:rFonts w:cstheme="minorHAnsi"/>
                <w:b/>
                <w:sz w:val="18"/>
                <w:szCs w:val="18"/>
              </w:rPr>
              <w:t xml:space="preserve"> </w:t>
            </w:r>
            <w:r w:rsidRPr="000734BB">
              <w:rPr>
                <w:rFonts w:cstheme="minorHAnsi"/>
                <w:b/>
                <w:sz w:val="18"/>
                <w:szCs w:val="18"/>
              </w:rPr>
              <w:tab/>
            </w:r>
            <w:r w:rsidRPr="000734BB">
              <w:rPr>
                <w:rFonts w:cstheme="minorHAnsi"/>
                <w:b/>
                <w:sz w:val="18"/>
                <w:szCs w:val="18"/>
                <w:lang w:val="en-US"/>
              </w:rPr>
              <w:t>General risks in operating with the financial instruments:</w:t>
            </w:r>
          </w:p>
          <w:p w14:paraId="42A2741E" w14:textId="77777777" w:rsidR="00495505" w:rsidRPr="000734BB" w:rsidRDefault="00495505" w:rsidP="00132697">
            <w:pPr>
              <w:pStyle w:val="NoSpacing"/>
              <w:ind w:left="720"/>
              <w:jc w:val="both"/>
              <w:rPr>
                <w:rFonts w:cstheme="minorHAnsi"/>
                <w:sz w:val="18"/>
                <w:szCs w:val="18"/>
                <w:lang w:val="en-US"/>
              </w:rPr>
            </w:pPr>
          </w:p>
          <w:p w14:paraId="6D4D77B7"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Currency risks, i.e. risks of changing the course;</w:t>
            </w:r>
          </w:p>
          <w:p w14:paraId="4FF698FF"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Interest risks, i.e. risk of possible loss due to the interest rate changes;</w:t>
            </w:r>
          </w:p>
          <w:p w14:paraId="42584FAB"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the risk of changing the state's credit rating, such as: the risk of inability to pay the debt of a particular country, political risk, including the risk of unexpected regulatory changes affecting the capital market and the position of investors;</w:t>
            </w:r>
          </w:p>
          <w:p w14:paraId="50F53593"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the risk of inflation, or the risk of a decrease in the value of financial instruments due to the general price increase</w:t>
            </w:r>
          </w:p>
          <w:p w14:paraId="6A153C2A"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liquidity risk, or risk of inability to sell financial instruments on the secondary capital market due to reduced demand or inefficiency of the market;</w:t>
            </w:r>
          </w:p>
          <w:p w14:paraId="4BB20973"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risk of the issuer, or the risk of a decrease in the value of financial instruments due to a decrease in the issuer's credit rating;</w:t>
            </w:r>
          </w:p>
          <w:p w14:paraId="082153BA"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the risk of bankruptcy, or the risk of a decrease or a total loss of the value of financial instruments due to the launching a bankruptcy procedure over an issuer of financial instruments;</w:t>
            </w:r>
          </w:p>
          <w:p w14:paraId="0195BCF9"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lastRenderedPageBreak/>
              <w:t>the risk of market psychology, or the risk of a change in the value of financial instruments due to speculative activities of the investor;</w:t>
            </w:r>
          </w:p>
          <w:p w14:paraId="687F4AFC"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risk of breakdown in information systems and/or risk of interruption of communication links among authorized banks, registers, depots and clearing of securities, market organizers and/or regulated public markets of financial instruments;</w:t>
            </w:r>
          </w:p>
          <w:p w14:paraId="766C9E08"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the risk of financial leverage, the purchase of financial instruments by borrowing significantly increases the risk of loss;</w:t>
            </w:r>
          </w:p>
          <w:p w14:paraId="3FF78135"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day trading risk, or the risk of possible daily or current loss due to transactions conducted in the same day;</w:t>
            </w:r>
          </w:p>
          <w:p w14:paraId="1524A21A" w14:textId="77777777" w:rsidR="00495505" w:rsidRPr="000734BB" w:rsidRDefault="00495505" w:rsidP="00495505">
            <w:pPr>
              <w:pStyle w:val="NoSpacing"/>
              <w:numPr>
                <w:ilvl w:val="0"/>
                <w:numId w:val="2"/>
              </w:numPr>
              <w:jc w:val="both"/>
              <w:rPr>
                <w:rFonts w:cstheme="minorHAnsi"/>
                <w:sz w:val="18"/>
                <w:szCs w:val="18"/>
                <w:lang w:val="en-US"/>
              </w:rPr>
            </w:pPr>
            <w:r w:rsidRPr="000734BB">
              <w:rPr>
                <w:rFonts w:cstheme="minorHAnsi"/>
                <w:sz w:val="18"/>
                <w:szCs w:val="18"/>
                <w:lang w:val="en-US"/>
              </w:rPr>
              <w:t>risk of market segments (risk of individual segments of the market in the country or abroad).</w:t>
            </w:r>
          </w:p>
          <w:p w14:paraId="396B7CBD" w14:textId="77777777" w:rsidR="00495505" w:rsidRPr="000734BB" w:rsidRDefault="00495505" w:rsidP="00132697">
            <w:pPr>
              <w:pStyle w:val="NoSpacing"/>
              <w:ind w:left="720"/>
              <w:jc w:val="both"/>
              <w:rPr>
                <w:rFonts w:cstheme="minorHAnsi"/>
                <w:sz w:val="18"/>
                <w:szCs w:val="18"/>
                <w:lang w:val="en-US"/>
              </w:rPr>
            </w:pPr>
          </w:p>
          <w:p w14:paraId="6B9D2876" w14:textId="77777777" w:rsidR="00495505" w:rsidRPr="000734BB" w:rsidRDefault="00495505" w:rsidP="00132697">
            <w:pPr>
              <w:pStyle w:val="NoSpacing"/>
              <w:ind w:left="720"/>
              <w:jc w:val="both"/>
              <w:rPr>
                <w:rFonts w:cstheme="minorHAnsi"/>
                <w:sz w:val="18"/>
                <w:szCs w:val="18"/>
                <w:lang w:val="en-US"/>
              </w:rPr>
            </w:pPr>
          </w:p>
          <w:p w14:paraId="072633DA" w14:textId="77777777" w:rsidR="00495505" w:rsidRPr="000734BB" w:rsidRDefault="00495505" w:rsidP="00132697">
            <w:pPr>
              <w:pStyle w:val="NoSpacing"/>
              <w:ind w:left="720"/>
              <w:jc w:val="both"/>
              <w:rPr>
                <w:rFonts w:cstheme="minorHAnsi"/>
                <w:sz w:val="18"/>
                <w:szCs w:val="18"/>
                <w:lang w:val="en-US"/>
              </w:rPr>
            </w:pPr>
          </w:p>
          <w:p w14:paraId="5F9FE4C5" w14:textId="77777777" w:rsidR="00495505" w:rsidRPr="000734BB" w:rsidRDefault="00495505" w:rsidP="00132697">
            <w:pPr>
              <w:pStyle w:val="NoSpacing"/>
              <w:ind w:left="720"/>
              <w:jc w:val="both"/>
              <w:rPr>
                <w:rFonts w:cstheme="minorHAnsi"/>
                <w:sz w:val="18"/>
                <w:szCs w:val="18"/>
                <w:lang w:val="en-US"/>
              </w:rPr>
            </w:pPr>
          </w:p>
          <w:p w14:paraId="14184AB6" w14:textId="77777777" w:rsidR="00495505" w:rsidRPr="000734BB" w:rsidRDefault="00495505" w:rsidP="00132697">
            <w:pPr>
              <w:pStyle w:val="NoSpacing"/>
              <w:ind w:left="720"/>
              <w:jc w:val="both"/>
              <w:rPr>
                <w:rFonts w:cstheme="minorHAnsi"/>
                <w:sz w:val="18"/>
                <w:szCs w:val="18"/>
                <w:lang w:val="en-US"/>
              </w:rPr>
            </w:pPr>
          </w:p>
          <w:p w14:paraId="02F6E63D" w14:textId="77777777" w:rsidR="00495505" w:rsidRPr="000734BB" w:rsidRDefault="00495505" w:rsidP="00132697">
            <w:pPr>
              <w:pStyle w:val="NoSpacing"/>
              <w:jc w:val="both"/>
              <w:rPr>
                <w:rFonts w:cstheme="minorHAnsi"/>
                <w:sz w:val="18"/>
                <w:szCs w:val="18"/>
                <w:lang w:val="en-US"/>
              </w:rPr>
            </w:pPr>
          </w:p>
          <w:p w14:paraId="54EB5586" w14:textId="77777777" w:rsidR="00495505" w:rsidRPr="000734BB" w:rsidRDefault="00495505" w:rsidP="00495505">
            <w:pPr>
              <w:pStyle w:val="NoSpacing"/>
              <w:numPr>
                <w:ilvl w:val="2"/>
                <w:numId w:val="42"/>
              </w:numPr>
              <w:jc w:val="both"/>
              <w:rPr>
                <w:rFonts w:cstheme="minorHAnsi"/>
                <w:b/>
                <w:sz w:val="18"/>
                <w:szCs w:val="18"/>
                <w:lang w:val="en-US"/>
              </w:rPr>
            </w:pPr>
            <w:r w:rsidRPr="000734BB">
              <w:rPr>
                <w:rFonts w:cstheme="minorHAnsi"/>
                <w:b/>
                <w:sz w:val="18"/>
                <w:szCs w:val="18"/>
                <w:lang w:val="en-US"/>
              </w:rPr>
              <w:t>Special Risks in Operating with the Financial Instruments, such as:</w:t>
            </w:r>
          </w:p>
          <w:p w14:paraId="633CEBB1" w14:textId="77777777" w:rsidR="00495505" w:rsidRPr="000734BB" w:rsidRDefault="00495505" w:rsidP="00132697">
            <w:pPr>
              <w:pStyle w:val="NoSpacing"/>
              <w:ind w:left="720"/>
              <w:jc w:val="both"/>
              <w:rPr>
                <w:rFonts w:cstheme="minorHAnsi"/>
                <w:sz w:val="18"/>
                <w:szCs w:val="18"/>
                <w:lang w:val="en-US"/>
              </w:rPr>
            </w:pPr>
          </w:p>
          <w:p w14:paraId="332AD95E"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In operating with stocks:</w:t>
            </w:r>
          </w:p>
          <w:p w14:paraId="0DE1AC7D" w14:textId="77777777" w:rsidR="00495505" w:rsidRPr="000734BB" w:rsidRDefault="00495505" w:rsidP="00495505">
            <w:pPr>
              <w:pStyle w:val="NoSpacing"/>
              <w:numPr>
                <w:ilvl w:val="0"/>
                <w:numId w:val="43"/>
              </w:numPr>
              <w:jc w:val="both"/>
              <w:rPr>
                <w:rFonts w:cstheme="minorHAnsi"/>
                <w:sz w:val="18"/>
                <w:szCs w:val="18"/>
                <w:lang w:val="en-US"/>
              </w:rPr>
            </w:pPr>
            <w:r w:rsidRPr="000734BB">
              <w:rPr>
                <w:rFonts w:cstheme="minorHAnsi"/>
                <w:sz w:val="18"/>
                <w:szCs w:val="18"/>
                <w:lang w:val="en-US"/>
              </w:rPr>
              <w:t>market risk, the risk of volatility, or the risk of the stock value decrease due to the usual periodic trends in prices on the market;</w:t>
            </w:r>
          </w:p>
          <w:p w14:paraId="25A2F9E0" w14:textId="77777777" w:rsidR="00495505" w:rsidRPr="000734BB" w:rsidRDefault="00495505" w:rsidP="00495505">
            <w:pPr>
              <w:pStyle w:val="NoSpacing"/>
              <w:numPr>
                <w:ilvl w:val="0"/>
                <w:numId w:val="43"/>
              </w:numPr>
              <w:jc w:val="both"/>
              <w:rPr>
                <w:rFonts w:cstheme="minorHAnsi"/>
                <w:sz w:val="18"/>
                <w:szCs w:val="18"/>
                <w:lang w:val="en-US"/>
              </w:rPr>
            </w:pPr>
            <w:r w:rsidRPr="000734BB">
              <w:rPr>
                <w:rFonts w:cstheme="minorHAnsi"/>
                <w:sz w:val="18"/>
                <w:szCs w:val="18"/>
                <w:lang w:val="en-US"/>
              </w:rPr>
              <w:t>the yield risk, that is, the risk of the ratio of the market price and the payment of dividends, or the risk of non-payment of dividends;</w:t>
            </w:r>
          </w:p>
          <w:p w14:paraId="7858BE45" w14:textId="77777777" w:rsidR="00495505" w:rsidRPr="000734BB" w:rsidRDefault="00495505" w:rsidP="00495505">
            <w:pPr>
              <w:pStyle w:val="NoSpacing"/>
              <w:numPr>
                <w:ilvl w:val="0"/>
                <w:numId w:val="43"/>
              </w:numPr>
              <w:jc w:val="both"/>
              <w:rPr>
                <w:rFonts w:cstheme="minorHAnsi"/>
                <w:sz w:val="18"/>
                <w:szCs w:val="18"/>
                <w:lang w:val="en-US"/>
              </w:rPr>
            </w:pPr>
            <w:r w:rsidRPr="000734BB">
              <w:rPr>
                <w:rFonts w:cstheme="minorHAnsi"/>
                <w:sz w:val="18"/>
                <w:szCs w:val="18"/>
                <w:lang w:val="en-US"/>
              </w:rPr>
              <w:t>the risk of bankruptcy or liquidation of a joint stock company can lead to a complete loss for the client;</w:t>
            </w:r>
          </w:p>
          <w:p w14:paraId="7F884A3C" w14:textId="77777777" w:rsidR="00495505" w:rsidRPr="000734BB" w:rsidRDefault="00495505" w:rsidP="00132697">
            <w:pPr>
              <w:pStyle w:val="NoSpacing"/>
              <w:ind w:left="720"/>
              <w:jc w:val="both"/>
              <w:rPr>
                <w:rFonts w:cstheme="minorHAnsi"/>
                <w:sz w:val="18"/>
                <w:szCs w:val="18"/>
                <w:lang w:val="en-US"/>
              </w:rPr>
            </w:pPr>
          </w:p>
          <w:p w14:paraId="2A94D2AA"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In operating with bonds:</w:t>
            </w:r>
          </w:p>
          <w:p w14:paraId="2A6288C5" w14:textId="77777777" w:rsidR="00495505" w:rsidRPr="000734BB" w:rsidRDefault="00495505" w:rsidP="00495505">
            <w:pPr>
              <w:pStyle w:val="NoSpacing"/>
              <w:numPr>
                <w:ilvl w:val="0"/>
                <w:numId w:val="44"/>
              </w:numPr>
              <w:jc w:val="both"/>
              <w:rPr>
                <w:rFonts w:cstheme="minorHAnsi"/>
                <w:sz w:val="18"/>
                <w:szCs w:val="18"/>
                <w:lang w:val="en-US"/>
              </w:rPr>
            </w:pPr>
            <w:r w:rsidRPr="000734BB">
              <w:rPr>
                <w:rFonts w:cstheme="minorHAnsi"/>
                <w:sz w:val="18"/>
                <w:szCs w:val="18"/>
                <w:lang w:val="en-US"/>
              </w:rPr>
              <w:t>market risk, the risk of volatility, or the risk of the bond value decrease due to the usual periodic movements of prices on the market</w:t>
            </w:r>
          </w:p>
          <w:p w14:paraId="2125AC35" w14:textId="77777777" w:rsidR="00495505" w:rsidRPr="000734BB" w:rsidRDefault="00495505" w:rsidP="00495505">
            <w:pPr>
              <w:pStyle w:val="NoSpacing"/>
              <w:numPr>
                <w:ilvl w:val="0"/>
                <w:numId w:val="44"/>
              </w:numPr>
              <w:jc w:val="both"/>
              <w:rPr>
                <w:rFonts w:cstheme="minorHAnsi"/>
                <w:sz w:val="18"/>
                <w:szCs w:val="18"/>
                <w:lang w:val="en-US"/>
              </w:rPr>
            </w:pPr>
            <w:r w:rsidRPr="000734BB">
              <w:rPr>
                <w:rFonts w:cstheme="minorHAnsi"/>
                <w:sz w:val="18"/>
                <w:szCs w:val="18"/>
                <w:lang w:val="en-US"/>
              </w:rPr>
              <w:t>the risk of reinvestment;</w:t>
            </w:r>
          </w:p>
          <w:p w14:paraId="3D4C4166" w14:textId="77777777" w:rsidR="00495505" w:rsidRPr="000734BB" w:rsidRDefault="00495505" w:rsidP="00495505">
            <w:pPr>
              <w:pStyle w:val="NoSpacing"/>
              <w:numPr>
                <w:ilvl w:val="0"/>
                <w:numId w:val="44"/>
              </w:numPr>
              <w:jc w:val="both"/>
              <w:rPr>
                <w:rFonts w:cstheme="minorHAnsi"/>
                <w:sz w:val="18"/>
                <w:szCs w:val="18"/>
                <w:lang w:val="en-US"/>
              </w:rPr>
            </w:pPr>
            <w:r w:rsidRPr="000734BB">
              <w:rPr>
                <w:rFonts w:cstheme="minorHAnsi"/>
                <w:sz w:val="18"/>
                <w:szCs w:val="18"/>
                <w:lang w:val="en-US"/>
              </w:rPr>
              <w:t>the risk of a change in the issuer's credit rating, or the risk that the issuer will not be able to settle his/her due obligations on the basis of issued bonds;</w:t>
            </w:r>
          </w:p>
          <w:p w14:paraId="3175BF38" w14:textId="77777777" w:rsidR="00495505" w:rsidRPr="000734BB" w:rsidRDefault="00495505" w:rsidP="00495505">
            <w:pPr>
              <w:pStyle w:val="NoSpacing"/>
              <w:numPr>
                <w:ilvl w:val="0"/>
                <w:numId w:val="44"/>
              </w:numPr>
              <w:jc w:val="both"/>
              <w:rPr>
                <w:rFonts w:cstheme="minorHAnsi"/>
                <w:sz w:val="18"/>
                <w:szCs w:val="18"/>
                <w:lang w:val="en-US"/>
              </w:rPr>
            </w:pPr>
            <w:r w:rsidRPr="000734BB">
              <w:rPr>
                <w:rFonts w:cstheme="minorHAnsi"/>
                <w:sz w:val="18"/>
                <w:szCs w:val="18"/>
                <w:lang w:val="en-US"/>
              </w:rPr>
              <w:t>the yield risk, that is, the risk of change in yield due to sale of the bond before maturity</w:t>
            </w:r>
          </w:p>
          <w:p w14:paraId="0D35A708" w14:textId="77777777" w:rsidR="00495505" w:rsidRPr="000734BB" w:rsidRDefault="00495505" w:rsidP="00495505">
            <w:pPr>
              <w:pStyle w:val="NoSpacing"/>
              <w:numPr>
                <w:ilvl w:val="0"/>
                <w:numId w:val="44"/>
              </w:numPr>
              <w:jc w:val="both"/>
              <w:rPr>
                <w:rFonts w:cstheme="minorHAnsi"/>
                <w:sz w:val="18"/>
                <w:szCs w:val="18"/>
                <w:lang w:val="en-US"/>
              </w:rPr>
            </w:pPr>
            <w:r w:rsidRPr="000734BB">
              <w:rPr>
                <w:rFonts w:cstheme="minorHAnsi"/>
                <w:sz w:val="18"/>
                <w:szCs w:val="18"/>
                <w:lang w:val="en-US"/>
              </w:rPr>
              <w:t>the risk of interest rate changes, that is, the risk of a change in the interest rate on the market in relation to the interest rate on the bond, if the interest rate on the market rises above the interest rate on the bond;</w:t>
            </w:r>
          </w:p>
          <w:p w14:paraId="5E558FA8" w14:textId="77777777" w:rsidR="00495505" w:rsidRPr="000734BB" w:rsidRDefault="00495505" w:rsidP="00495505">
            <w:pPr>
              <w:pStyle w:val="NoSpacing"/>
              <w:numPr>
                <w:ilvl w:val="0"/>
                <w:numId w:val="44"/>
              </w:numPr>
              <w:jc w:val="both"/>
              <w:rPr>
                <w:rFonts w:cstheme="minorHAnsi"/>
                <w:sz w:val="18"/>
                <w:szCs w:val="18"/>
                <w:lang w:val="en-US"/>
              </w:rPr>
            </w:pPr>
            <w:r w:rsidRPr="000734BB">
              <w:rPr>
                <w:rFonts w:cstheme="minorHAnsi"/>
                <w:sz w:val="18"/>
                <w:szCs w:val="18"/>
                <w:lang w:val="en-US"/>
              </w:rPr>
              <w:t>liquidity risk, that is, the risk that the offer and/or demand for a particular bond will decrease or completely disappear,</w:t>
            </w:r>
          </w:p>
          <w:p w14:paraId="13751140" w14:textId="77777777" w:rsidR="00495505" w:rsidRPr="000734BB" w:rsidRDefault="00495505" w:rsidP="00495505">
            <w:pPr>
              <w:pStyle w:val="NoSpacing"/>
              <w:numPr>
                <w:ilvl w:val="0"/>
                <w:numId w:val="44"/>
              </w:numPr>
              <w:jc w:val="both"/>
              <w:rPr>
                <w:rFonts w:cstheme="minorHAnsi"/>
                <w:sz w:val="18"/>
                <w:szCs w:val="18"/>
                <w:lang w:val="en-US"/>
              </w:rPr>
            </w:pPr>
            <w:r w:rsidRPr="000734BB">
              <w:rPr>
                <w:rFonts w:cstheme="minorHAnsi"/>
                <w:sz w:val="18"/>
                <w:szCs w:val="18"/>
                <w:lang w:val="en-US"/>
              </w:rPr>
              <w:t>currency risk, or the risk that the value of bonds denominated in one currency or with a currency clause will be reduced, and expressed in other currencies due to the exchange rate of those currencies.</w:t>
            </w:r>
          </w:p>
          <w:p w14:paraId="0D238956" w14:textId="77777777" w:rsidR="00495505" w:rsidRPr="000734BB" w:rsidRDefault="00495505" w:rsidP="00132697">
            <w:pPr>
              <w:pStyle w:val="NoSpacing"/>
              <w:ind w:left="720"/>
              <w:jc w:val="both"/>
              <w:rPr>
                <w:rFonts w:cstheme="minorHAnsi"/>
                <w:sz w:val="18"/>
                <w:szCs w:val="18"/>
                <w:lang w:val="en-US"/>
              </w:rPr>
            </w:pPr>
          </w:p>
          <w:p w14:paraId="27586DDA" w14:textId="77777777" w:rsidR="00495505" w:rsidRPr="000734BB" w:rsidRDefault="00495505" w:rsidP="00132697">
            <w:pPr>
              <w:pStyle w:val="NoSpacing"/>
              <w:ind w:left="720"/>
              <w:jc w:val="both"/>
              <w:rPr>
                <w:rFonts w:cstheme="minorHAnsi"/>
                <w:sz w:val="18"/>
                <w:szCs w:val="18"/>
                <w:lang w:val="en-US"/>
              </w:rPr>
            </w:pPr>
          </w:p>
          <w:p w14:paraId="29019118" w14:textId="77777777" w:rsidR="003F3CE9" w:rsidRDefault="003F3CE9" w:rsidP="00132697">
            <w:pPr>
              <w:pStyle w:val="NoSpacing"/>
              <w:jc w:val="both"/>
              <w:rPr>
                <w:rFonts w:cstheme="minorHAnsi"/>
                <w:b/>
                <w:sz w:val="18"/>
                <w:szCs w:val="18"/>
                <w:lang w:val="en-US"/>
              </w:rPr>
            </w:pPr>
          </w:p>
          <w:p w14:paraId="067B1439" w14:textId="4EA19C9A"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lastRenderedPageBreak/>
              <w:t>In operating with the collective investment units:</w:t>
            </w:r>
          </w:p>
          <w:p w14:paraId="3AC381E2" w14:textId="77777777" w:rsidR="00495505" w:rsidRPr="000734BB" w:rsidRDefault="00495505" w:rsidP="00495505">
            <w:pPr>
              <w:pStyle w:val="NoSpacing"/>
              <w:numPr>
                <w:ilvl w:val="0"/>
                <w:numId w:val="45"/>
              </w:numPr>
              <w:jc w:val="both"/>
              <w:rPr>
                <w:rFonts w:cstheme="minorHAnsi"/>
                <w:sz w:val="18"/>
                <w:szCs w:val="18"/>
                <w:lang w:val="en-US"/>
              </w:rPr>
            </w:pPr>
            <w:r w:rsidRPr="000734BB">
              <w:rPr>
                <w:rFonts w:cstheme="minorHAnsi"/>
                <w:sz w:val="18"/>
                <w:szCs w:val="18"/>
                <w:lang w:val="en-US"/>
              </w:rPr>
              <w:t>currency risk is a risk that is possible if the fund's assets consist of financial instruments denominated in different currencies. Changes in the mutual relationship between these currencies can affect the increase or decrease of the fund's assets, and hence the value of the investor's role in the fund;</w:t>
            </w:r>
          </w:p>
          <w:p w14:paraId="795A9743" w14:textId="77777777" w:rsidR="00495505" w:rsidRPr="000734BB" w:rsidRDefault="00495505" w:rsidP="00495505">
            <w:pPr>
              <w:pStyle w:val="NoSpacing"/>
              <w:numPr>
                <w:ilvl w:val="0"/>
                <w:numId w:val="45"/>
              </w:numPr>
              <w:jc w:val="both"/>
              <w:rPr>
                <w:rFonts w:cstheme="minorHAnsi"/>
                <w:sz w:val="18"/>
                <w:szCs w:val="18"/>
                <w:lang w:val="en-US"/>
              </w:rPr>
            </w:pPr>
            <w:r w:rsidRPr="000734BB">
              <w:rPr>
                <w:rFonts w:cstheme="minorHAnsi"/>
                <w:sz w:val="18"/>
                <w:szCs w:val="18"/>
                <w:lang w:val="en-US"/>
              </w:rPr>
              <w:t>market risk i.e. the risk of the decline in the value of the fund's assets due to the decline in the price value of the financial instruments into which the fund's assets have been invested;</w:t>
            </w:r>
          </w:p>
          <w:p w14:paraId="2369CF37" w14:textId="77777777" w:rsidR="00495505" w:rsidRPr="000734BB" w:rsidRDefault="00495505" w:rsidP="00495505">
            <w:pPr>
              <w:pStyle w:val="NoSpacing"/>
              <w:numPr>
                <w:ilvl w:val="0"/>
                <w:numId w:val="45"/>
              </w:numPr>
              <w:jc w:val="both"/>
              <w:rPr>
                <w:rFonts w:cstheme="minorHAnsi"/>
                <w:sz w:val="18"/>
                <w:szCs w:val="18"/>
                <w:lang w:val="en-US"/>
              </w:rPr>
            </w:pPr>
            <w:r w:rsidRPr="000734BB">
              <w:rPr>
                <w:rFonts w:cstheme="minorHAnsi"/>
                <w:sz w:val="18"/>
                <w:szCs w:val="18"/>
                <w:lang w:val="en-US"/>
              </w:rPr>
              <w:t>credit risk is the risk that issuers of financial instruments, into which the fund's assets are invested, are not able to fulfil their financial obligations, causing a decline in the value of the fund's assets</w:t>
            </w:r>
          </w:p>
          <w:p w14:paraId="2D3F3DC9" w14:textId="77777777" w:rsidR="00495505" w:rsidRPr="000734BB" w:rsidRDefault="00495505" w:rsidP="00495505">
            <w:pPr>
              <w:pStyle w:val="NoSpacing"/>
              <w:numPr>
                <w:ilvl w:val="0"/>
                <w:numId w:val="45"/>
              </w:numPr>
              <w:jc w:val="both"/>
              <w:rPr>
                <w:rFonts w:cstheme="minorHAnsi"/>
                <w:sz w:val="18"/>
                <w:szCs w:val="18"/>
                <w:lang w:val="en-US"/>
              </w:rPr>
            </w:pPr>
            <w:r w:rsidRPr="000734BB">
              <w:rPr>
                <w:rFonts w:cstheme="minorHAnsi"/>
                <w:sz w:val="18"/>
                <w:szCs w:val="18"/>
                <w:lang w:val="en-US"/>
              </w:rPr>
              <w:t>liquidity risk is the risk that the market of financial instruments in which the asset of the fund is invested illiquid, therefore the fund cannot quickly and at a fair price sell financial instruments in order to meet the requirements for the repurchase of deposits.</w:t>
            </w:r>
          </w:p>
          <w:p w14:paraId="6E320276" w14:textId="77777777" w:rsidR="00495505" w:rsidRPr="000734BB" w:rsidRDefault="00495505" w:rsidP="00132697">
            <w:pPr>
              <w:pStyle w:val="NoSpacing"/>
              <w:ind w:left="1080"/>
              <w:jc w:val="both"/>
              <w:rPr>
                <w:rFonts w:cstheme="minorHAnsi"/>
                <w:sz w:val="18"/>
                <w:szCs w:val="18"/>
                <w:lang w:val="en-US"/>
              </w:rPr>
            </w:pPr>
          </w:p>
          <w:p w14:paraId="0F955CC9"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In operating with derivative financial instruments:</w:t>
            </w:r>
          </w:p>
          <w:p w14:paraId="70153E7E" w14:textId="77777777" w:rsidR="00495505" w:rsidRPr="000734BB" w:rsidRDefault="00495505" w:rsidP="00495505">
            <w:pPr>
              <w:pStyle w:val="NoSpacing"/>
              <w:numPr>
                <w:ilvl w:val="0"/>
                <w:numId w:val="46"/>
              </w:numPr>
              <w:jc w:val="both"/>
              <w:rPr>
                <w:rFonts w:cstheme="minorHAnsi"/>
                <w:sz w:val="18"/>
                <w:szCs w:val="18"/>
                <w:lang w:val="en-US"/>
              </w:rPr>
            </w:pPr>
            <w:r w:rsidRPr="000734BB">
              <w:rPr>
                <w:rFonts w:cstheme="minorHAnsi"/>
                <w:sz w:val="18"/>
                <w:szCs w:val="18"/>
                <w:lang w:val="en-US"/>
              </w:rPr>
              <w:t>position risk is the risk of loss due to a change in the price (increase or decrease) of a financial instrument, or in the case of a financial instrument derived from a change in the price, i.e. variable;</w:t>
            </w:r>
          </w:p>
          <w:p w14:paraId="7A0B5FCE" w14:textId="77777777" w:rsidR="00495505" w:rsidRPr="000734BB" w:rsidRDefault="00495505" w:rsidP="00495505">
            <w:pPr>
              <w:pStyle w:val="NoSpacing"/>
              <w:numPr>
                <w:ilvl w:val="0"/>
                <w:numId w:val="46"/>
              </w:numPr>
              <w:jc w:val="both"/>
              <w:rPr>
                <w:rFonts w:cstheme="minorHAnsi"/>
                <w:sz w:val="18"/>
                <w:szCs w:val="18"/>
                <w:lang w:val="en-US"/>
              </w:rPr>
            </w:pPr>
            <w:r w:rsidRPr="000734BB">
              <w:rPr>
                <w:rFonts w:cstheme="minorHAnsi"/>
                <w:sz w:val="18"/>
                <w:szCs w:val="18"/>
                <w:lang w:val="en-US"/>
              </w:rPr>
              <w:t>general position risk as a risk of loss on the basis of a change in the cost of a financial instrument due to a change in the level of interest rates or major changes in the capital market, irrespective of any specific characteristics of that financial instrument;</w:t>
            </w:r>
          </w:p>
          <w:p w14:paraId="216761BE" w14:textId="77777777" w:rsidR="00495505" w:rsidRPr="000734BB" w:rsidRDefault="00495505" w:rsidP="00495505">
            <w:pPr>
              <w:pStyle w:val="NoSpacing"/>
              <w:numPr>
                <w:ilvl w:val="0"/>
                <w:numId w:val="46"/>
              </w:numPr>
              <w:jc w:val="both"/>
              <w:rPr>
                <w:rFonts w:cstheme="minorHAnsi"/>
                <w:sz w:val="18"/>
                <w:szCs w:val="18"/>
                <w:lang w:val="en-US"/>
              </w:rPr>
            </w:pPr>
            <w:r w:rsidRPr="000734BB">
              <w:rPr>
                <w:rFonts w:cstheme="minorHAnsi"/>
                <w:sz w:val="18"/>
                <w:szCs w:val="18"/>
                <w:lang w:val="en-US"/>
              </w:rPr>
              <w:t>specific position risk as a risk of loss on the basis of a change in the financial instrument price due to facts relating to the issuer of the instruments, or in the case of a derivative financial instrument, due to the facts relating to the issuer of the basic financial instrument</w:t>
            </w:r>
          </w:p>
          <w:p w14:paraId="161D6BE6" w14:textId="77777777" w:rsidR="00495505" w:rsidRPr="000734BB" w:rsidRDefault="00495505" w:rsidP="00495505">
            <w:pPr>
              <w:pStyle w:val="NoSpacing"/>
              <w:numPr>
                <w:ilvl w:val="0"/>
                <w:numId w:val="46"/>
              </w:numPr>
              <w:jc w:val="both"/>
              <w:rPr>
                <w:rFonts w:cstheme="minorHAnsi"/>
                <w:sz w:val="18"/>
                <w:szCs w:val="18"/>
                <w:lang w:val="en-US"/>
              </w:rPr>
            </w:pPr>
            <w:r w:rsidRPr="000734BB">
              <w:rPr>
                <w:rFonts w:cstheme="minorHAnsi"/>
                <w:sz w:val="18"/>
                <w:szCs w:val="18"/>
                <w:lang w:val="en-US"/>
              </w:rPr>
              <w:t>exchange rate risk is the risk of losses arising from changes in the exchange rate of the currency</w:t>
            </w:r>
          </w:p>
          <w:p w14:paraId="01C1210A" w14:textId="77777777" w:rsidR="00495505" w:rsidRPr="000734BB" w:rsidRDefault="00495505" w:rsidP="00495505">
            <w:pPr>
              <w:pStyle w:val="NoSpacing"/>
              <w:numPr>
                <w:ilvl w:val="0"/>
                <w:numId w:val="46"/>
              </w:numPr>
              <w:jc w:val="both"/>
              <w:rPr>
                <w:rFonts w:cstheme="minorHAnsi"/>
                <w:sz w:val="18"/>
                <w:szCs w:val="18"/>
                <w:lang w:val="en-US"/>
              </w:rPr>
            </w:pPr>
            <w:r w:rsidRPr="000734BB">
              <w:rPr>
                <w:rFonts w:cstheme="minorHAnsi"/>
                <w:sz w:val="18"/>
                <w:szCs w:val="18"/>
                <w:lang w:val="en-US"/>
              </w:rPr>
              <w:t>commodity risk is the risk of loss arising from changes in commodity prices;</w:t>
            </w:r>
          </w:p>
          <w:p w14:paraId="691D1EDF" w14:textId="77777777" w:rsidR="00495505" w:rsidRPr="000734BB" w:rsidRDefault="00495505" w:rsidP="00495505">
            <w:pPr>
              <w:pStyle w:val="NoSpacing"/>
              <w:numPr>
                <w:ilvl w:val="0"/>
                <w:numId w:val="46"/>
              </w:numPr>
              <w:jc w:val="both"/>
              <w:rPr>
                <w:rFonts w:cstheme="minorHAnsi"/>
                <w:sz w:val="18"/>
                <w:szCs w:val="18"/>
                <w:lang w:val="en-US"/>
              </w:rPr>
            </w:pPr>
            <w:r w:rsidRPr="000734BB">
              <w:rPr>
                <w:rFonts w:cstheme="minorHAnsi"/>
                <w:sz w:val="18"/>
                <w:szCs w:val="18"/>
                <w:lang w:val="en-US"/>
              </w:rPr>
              <w:t>liquidity risk is the risk of loss arising from an existing or expected inability of the investment company to settle its monetary obligations within the maturity period.</w:t>
            </w:r>
          </w:p>
          <w:p w14:paraId="1D365198" w14:textId="77777777" w:rsidR="00495505" w:rsidRPr="000734BB" w:rsidRDefault="00495505" w:rsidP="00132697">
            <w:pPr>
              <w:pStyle w:val="NoSpacing"/>
              <w:ind w:left="720"/>
              <w:jc w:val="both"/>
              <w:rPr>
                <w:rFonts w:cstheme="minorHAnsi"/>
                <w:sz w:val="18"/>
                <w:szCs w:val="18"/>
                <w:lang w:val="en-US"/>
              </w:rPr>
            </w:pPr>
          </w:p>
          <w:p w14:paraId="47E4F302"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lang w:val="en-US"/>
              </w:rPr>
              <w:t>3.</w:t>
            </w:r>
            <w:r w:rsidRPr="000734BB">
              <w:rPr>
                <w:rFonts w:cstheme="minorHAnsi"/>
                <w:b/>
                <w:sz w:val="18"/>
                <w:szCs w:val="18"/>
              </w:rPr>
              <w:t xml:space="preserve"> </w:t>
            </w:r>
            <w:r w:rsidRPr="000734BB">
              <w:rPr>
                <w:rFonts w:cstheme="minorHAnsi"/>
                <w:b/>
                <w:sz w:val="18"/>
                <w:szCs w:val="18"/>
              </w:rPr>
              <w:tab/>
            </w:r>
            <w:r w:rsidRPr="000734BB">
              <w:rPr>
                <w:rFonts w:cstheme="minorHAnsi"/>
                <w:b/>
                <w:sz w:val="18"/>
                <w:szCs w:val="18"/>
                <w:lang w:val="en-US"/>
              </w:rPr>
              <w:t>Information on Costs and Related Expenses</w:t>
            </w:r>
          </w:p>
          <w:p w14:paraId="354B75CF" w14:textId="77777777" w:rsidR="00495505" w:rsidRPr="000734BB" w:rsidRDefault="00495505" w:rsidP="00132697">
            <w:pPr>
              <w:pStyle w:val="NoSpacing"/>
              <w:ind w:left="360"/>
              <w:jc w:val="both"/>
              <w:rPr>
                <w:rFonts w:cstheme="minorHAnsi"/>
                <w:sz w:val="18"/>
                <w:szCs w:val="18"/>
                <w:lang w:val="en-US"/>
              </w:rPr>
            </w:pPr>
          </w:p>
          <w:p w14:paraId="2AF35720"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company is obliged to provide information on costs to existing and potential small investors, in particular:</w:t>
            </w:r>
          </w:p>
          <w:p w14:paraId="546220B2" w14:textId="77777777" w:rsidR="00495505" w:rsidRPr="000734BB" w:rsidRDefault="00495505" w:rsidP="00132697">
            <w:pPr>
              <w:pStyle w:val="NoSpacing"/>
              <w:ind w:left="360"/>
              <w:jc w:val="both"/>
              <w:rPr>
                <w:rFonts w:cstheme="minorHAnsi"/>
                <w:sz w:val="18"/>
                <w:szCs w:val="18"/>
                <w:lang w:val="en-US"/>
              </w:rPr>
            </w:pPr>
          </w:p>
          <w:p w14:paraId="538D1DBC" w14:textId="77777777" w:rsidR="00495505" w:rsidRPr="000734BB" w:rsidRDefault="00495505" w:rsidP="00495505">
            <w:pPr>
              <w:pStyle w:val="NoSpacing"/>
              <w:numPr>
                <w:ilvl w:val="0"/>
                <w:numId w:val="12"/>
              </w:numPr>
              <w:jc w:val="both"/>
              <w:rPr>
                <w:rFonts w:cstheme="minorHAnsi"/>
                <w:sz w:val="18"/>
                <w:szCs w:val="18"/>
                <w:lang w:val="en-US"/>
              </w:rPr>
            </w:pPr>
            <w:r w:rsidRPr="000734BB">
              <w:rPr>
                <w:rFonts w:cstheme="minorHAnsi"/>
                <w:sz w:val="18"/>
                <w:szCs w:val="18"/>
                <w:lang w:val="en-US"/>
              </w:rPr>
              <w:t xml:space="preserve">the total price paid by the client in connection with a financial instrument, investment or additional service, including fees, commissions, costs and other expenses, as well as taxes paid by the investment company, that is, the basis for </w:t>
            </w:r>
            <w:r w:rsidRPr="000734BB">
              <w:rPr>
                <w:rFonts w:cstheme="minorHAnsi"/>
                <w:sz w:val="18"/>
                <w:szCs w:val="18"/>
                <w:lang w:val="en-US"/>
              </w:rPr>
              <w:lastRenderedPageBreak/>
              <w:t>calculating the total price, in a manner in which the client can check it, if it is not possible to specify the exact price;</w:t>
            </w:r>
          </w:p>
          <w:p w14:paraId="67BAA3AA" w14:textId="77777777" w:rsidR="00495505" w:rsidRPr="000734BB" w:rsidRDefault="00495505" w:rsidP="00495505">
            <w:pPr>
              <w:pStyle w:val="NoSpacing"/>
              <w:numPr>
                <w:ilvl w:val="0"/>
                <w:numId w:val="12"/>
              </w:numPr>
              <w:jc w:val="both"/>
              <w:rPr>
                <w:rFonts w:cstheme="minorHAnsi"/>
                <w:sz w:val="18"/>
                <w:szCs w:val="18"/>
                <w:lang w:val="en-US"/>
              </w:rPr>
            </w:pPr>
            <w:r w:rsidRPr="000734BB">
              <w:rPr>
                <w:rFonts w:cstheme="minorHAnsi"/>
                <w:sz w:val="18"/>
                <w:szCs w:val="18"/>
                <w:lang w:val="en-US"/>
              </w:rPr>
              <w:t>currency indication and valid exchange rate for conversion and costs, if the amount of the price is to be paid in foreign currency;</w:t>
            </w:r>
          </w:p>
          <w:p w14:paraId="7E259FF3" w14:textId="77777777" w:rsidR="00495505" w:rsidRPr="000734BB" w:rsidRDefault="00495505" w:rsidP="00495505">
            <w:pPr>
              <w:pStyle w:val="NoSpacing"/>
              <w:numPr>
                <w:ilvl w:val="0"/>
                <w:numId w:val="12"/>
              </w:numPr>
              <w:jc w:val="both"/>
              <w:rPr>
                <w:rFonts w:cstheme="minorHAnsi"/>
                <w:sz w:val="18"/>
                <w:szCs w:val="18"/>
                <w:lang w:val="en-US"/>
              </w:rPr>
            </w:pPr>
            <w:r w:rsidRPr="000734BB">
              <w:rPr>
                <w:rFonts w:cstheme="minorHAnsi"/>
                <w:sz w:val="18"/>
                <w:szCs w:val="18"/>
                <w:lang w:val="en-US"/>
              </w:rPr>
              <w:t>the possibility of incurring other costs or tax obligations associated with transactions in relation to a financial instrument or investment service which are not determined and paid through the investment company;</w:t>
            </w:r>
          </w:p>
          <w:p w14:paraId="04761C66" w14:textId="77777777" w:rsidR="00495505" w:rsidRPr="000734BB" w:rsidRDefault="00495505" w:rsidP="00495505">
            <w:pPr>
              <w:pStyle w:val="NoSpacing"/>
              <w:numPr>
                <w:ilvl w:val="0"/>
                <w:numId w:val="12"/>
              </w:numPr>
              <w:jc w:val="both"/>
              <w:rPr>
                <w:rFonts w:cstheme="minorHAnsi"/>
                <w:sz w:val="18"/>
                <w:szCs w:val="18"/>
                <w:lang w:val="en-US"/>
              </w:rPr>
            </w:pPr>
            <w:r w:rsidRPr="000734BB">
              <w:rPr>
                <w:rFonts w:cstheme="minorHAnsi"/>
                <w:sz w:val="18"/>
                <w:szCs w:val="18"/>
                <w:lang w:val="en-US"/>
              </w:rPr>
              <w:t xml:space="preserve">method of payment or other means of fulfilling the obligation to pay the costs from item 1 and 3 of this </w:t>
            </w:r>
            <w:proofErr w:type="gramStart"/>
            <w:r w:rsidRPr="000734BB">
              <w:rPr>
                <w:rFonts w:cstheme="minorHAnsi"/>
                <w:sz w:val="18"/>
                <w:szCs w:val="18"/>
                <w:lang w:val="en-US"/>
              </w:rPr>
              <w:t>paragraph</w:t>
            </w:r>
            <w:proofErr w:type="gramEnd"/>
            <w:r w:rsidRPr="000734BB">
              <w:rPr>
                <w:rFonts w:cstheme="minorHAnsi"/>
                <w:sz w:val="18"/>
                <w:szCs w:val="18"/>
                <w:lang w:val="en-US"/>
              </w:rPr>
              <w:t>.</w:t>
            </w:r>
          </w:p>
          <w:p w14:paraId="422C36EB" w14:textId="77777777" w:rsidR="00495505" w:rsidRPr="000734BB" w:rsidRDefault="00495505" w:rsidP="00132697">
            <w:pPr>
              <w:pStyle w:val="NoSpacing"/>
              <w:ind w:left="360"/>
              <w:jc w:val="both"/>
              <w:rPr>
                <w:rFonts w:cstheme="minorHAnsi"/>
                <w:sz w:val="18"/>
                <w:szCs w:val="18"/>
                <w:lang w:val="en-US"/>
              </w:rPr>
            </w:pPr>
          </w:p>
          <w:p w14:paraId="3543A240" w14:textId="77777777" w:rsidR="00495505" w:rsidRDefault="00495505" w:rsidP="00132697">
            <w:pPr>
              <w:pStyle w:val="NoSpacing"/>
              <w:jc w:val="both"/>
              <w:rPr>
                <w:rFonts w:cstheme="minorHAnsi"/>
                <w:sz w:val="18"/>
                <w:szCs w:val="18"/>
                <w:lang w:val="en-US"/>
              </w:rPr>
            </w:pPr>
          </w:p>
          <w:p w14:paraId="7EB432A9"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The company is obliged to make a specification of commissions, which it calculates separately by items in each respective case.</w:t>
            </w:r>
          </w:p>
          <w:p w14:paraId="62086D30" w14:textId="77777777" w:rsidR="00495505" w:rsidRPr="000734BB" w:rsidRDefault="00495505" w:rsidP="00132697">
            <w:pPr>
              <w:pStyle w:val="NoSpacing"/>
              <w:ind w:left="360"/>
              <w:jc w:val="both"/>
              <w:rPr>
                <w:rFonts w:cstheme="minorHAnsi"/>
                <w:sz w:val="18"/>
                <w:szCs w:val="18"/>
                <w:lang w:val="en-US"/>
              </w:rPr>
            </w:pPr>
          </w:p>
          <w:p w14:paraId="7851A493" w14:textId="77777777" w:rsidR="00495505" w:rsidRPr="000734BB" w:rsidRDefault="00495505" w:rsidP="00132697">
            <w:pPr>
              <w:pStyle w:val="NoSpacing"/>
              <w:jc w:val="both"/>
              <w:rPr>
                <w:rFonts w:cstheme="minorHAnsi"/>
                <w:sz w:val="18"/>
                <w:szCs w:val="18"/>
                <w:lang w:val="en-US"/>
              </w:rPr>
            </w:pPr>
            <w:r w:rsidRPr="000734BB">
              <w:rPr>
                <w:rFonts w:cstheme="minorHAnsi"/>
                <w:sz w:val="18"/>
                <w:szCs w:val="18"/>
                <w:lang w:val="en-US"/>
              </w:rPr>
              <w:t>All data on costs and fees are listed in the Price List of the investment company.</w:t>
            </w:r>
          </w:p>
          <w:p w14:paraId="6F2388F2" w14:textId="77777777" w:rsidR="00495505" w:rsidRPr="000734BB" w:rsidRDefault="00495505" w:rsidP="00132697">
            <w:pPr>
              <w:pStyle w:val="NoSpacing"/>
              <w:jc w:val="both"/>
              <w:rPr>
                <w:rFonts w:cstheme="minorHAnsi"/>
                <w:sz w:val="18"/>
                <w:szCs w:val="18"/>
                <w:lang w:val="en-US"/>
              </w:rPr>
            </w:pPr>
          </w:p>
          <w:p w14:paraId="41499B55" w14:textId="77777777" w:rsidR="00495505" w:rsidRPr="000734BB" w:rsidRDefault="00495505" w:rsidP="00132697">
            <w:pPr>
              <w:pStyle w:val="NoSpacing"/>
              <w:ind w:left="360"/>
              <w:jc w:val="both"/>
              <w:rPr>
                <w:rFonts w:cstheme="minorHAnsi"/>
                <w:sz w:val="18"/>
                <w:szCs w:val="18"/>
                <w:lang w:val="en-US"/>
              </w:rPr>
            </w:pPr>
          </w:p>
          <w:p w14:paraId="3FD8E99D" w14:textId="77777777" w:rsidR="00495505" w:rsidRDefault="00495505" w:rsidP="00132697">
            <w:pPr>
              <w:pStyle w:val="NoSpacing"/>
              <w:jc w:val="both"/>
              <w:rPr>
                <w:rFonts w:cstheme="minorHAnsi"/>
                <w:b/>
                <w:sz w:val="18"/>
                <w:szCs w:val="18"/>
              </w:rPr>
            </w:pPr>
          </w:p>
          <w:p w14:paraId="7F870EC9" w14:textId="77777777" w:rsidR="00495505" w:rsidRPr="000734BB" w:rsidRDefault="00495505" w:rsidP="00132697">
            <w:pPr>
              <w:pStyle w:val="NoSpacing"/>
              <w:jc w:val="both"/>
              <w:rPr>
                <w:rFonts w:cstheme="minorHAnsi"/>
                <w:b/>
                <w:sz w:val="18"/>
                <w:szCs w:val="18"/>
                <w:lang w:val="en-US"/>
              </w:rPr>
            </w:pPr>
            <w:r w:rsidRPr="000734BB">
              <w:rPr>
                <w:rFonts w:cstheme="minorHAnsi"/>
                <w:b/>
                <w:sz w:val="18"/>
                <w:szCs w:val="18"/>
              </w:rPr>
              <w:t xml:space="preserve">4. </w:t>
            </w:r>
            <w:r w:rsidRPr="000734BB">
              <w:rPr>
                <w:rFonts w:cstheme="minorHAnsi"/>
                <w:b/>
                <w:sz w:val="18"/>
                <w:szCs w:val="18"/>
              </w:rPr>
              <w:tab/>
            </w:r>
            <w:r w:rsidRPr="000734BB">
              <w:rPr>
                <w:rFonts w:cstheme="minorHAnsi"/>
                <w:b/>
                <w:sz w:val="18"/>
                <w:szCs w:val="18"/>
                <w:lang w:val="en-US"/>
              </w:rPr>
              <w:t>Final Provisions</w:t>
            </w:r>
          </w:p>
          <w:p w14:paraId="7B4F44A7" w14:textId="77777777" w:rsidR="00495505" w:rsidRPr="000734BB" w:rsidRDefault="00495505" w:rsidP="00132697">
            <w:pPr>
              <w:pStyle w:val="NoSpacing"/>
              <w:ind w:left="360"/>
              <w:jc w:val="both"/>
              <w:rPr>
                <w:rFonts w:cstheme="minorHAnsi"/>
                <w:sz w:val="18"/>
                <w:szCs w:val="18"/>
                <w:lang w:val="en-US"/>
              </w:rPr>
            </w:pPr>
          </w:p>
          <w:p w14:paraId="6F692B9F" w14:textId="77777777" w:rsidR="00495505" w:rsidRDefault="00495505" w:rsidP="003F3CE9">
            <w:pPr>
              <w:pStyle w:val="NoSpacing"/>
              <w:jc w:val="both"/>
              <w:rPr>
                <w:rFonts w:cstheme="minorHAnsi"/>
                <w:sz w:val="18"/>
                <w:szCs w:val="18"/>
                <w:lang w:val="en-US"/>
              </w:rPr>
            </w:pPr>
            <w:r w:rsidRPr="000734BB">
              <w:rPr>
                <w:rFonts w:cstheme="minorHAnsi"/>
                <w:sz w:val="18"/>
                <w:szCs w:val="18"/>
                <w:lang w:val="en-US"/>
              </w:rPr>
              <w:t>This Policy, as well as its amendments, shall enter into force on the day of its adoption.</w:t>
            </w:r>
          </w:p>
          <w:p w14:paraId="21DA439E" w14:textId="77777777" w:rsidR="003F3CE9" w:rsidRDefault="003F3CE9" w:rsidP="003F3CE9">
            <w:pPr>
              <w:pStyle w:val="NoSpacing"/>
              <w:jc w:val="both"/>
              <w:rPr>
                <w:rFonts w:cstheme="minorHAnsi"/>
                <w:sz w:val="18"/>
                <w:szCs w:val="18"/>
              </w:rPr>
            </w:pPr>
          </w:p>
          <w:p w14:paraId="7C89446D" w14:textId="30BB7091" w:rsidR="003F3CE9" w:rsidRPr="000734BB" w:rsidRDefault="003F3CE9" w:rsidP="003F3CE9">
            <w:pPr>
              <w:pStyle w:val="NoSpacing"/>
              <w:jc w:val="both"/>
              <w:rPr>
                <w:rFonts w:cstheme="minorHAnsi"/>
                <w:sz w:val="18"/>
                <w:szCs w:val="18"/>
              </w:rPr>
            </w:pPr>
          </w:p>
        </w:tc>
      </w:tr>
    </w:tbl>
    <w:p w14:paraId="7295C465" w14:textId="2B4F24DC" w:rsidR="003F3CE9" w:rsidRDefault="003F3CE9" w:rsidP="002F780C"/>
    <w:sectPr w:rsidR="003F3CE9" w:rsidSect="005D0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29A9"/>
    <w:multiLevelType w:val="hybridMultilevel"/>
    <w:tmpl w:val="E8964F5A"/>
    <w:lvl w:ilvl="0" w:tplc="A61891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B29AC"/>
    <w:multiLevelType w:val="hybridMultilevel"/>
    <w:tmpl w:val="A6F20FFE"/>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34506"/>
    <w:multiLevelType w:val="hybridMultilevel"/>
    <w:tmpl w:val="1A2AF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8531EC"/>
    <w:multiLevelType w:val="hybridMultilevel"/>
    <w:tmpl w:val="AED0F474"/>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59635E"/>
    <w:multiLevelType w:val="hybridMultilevel"/>
    <w:tmpl w:val="8CBEF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D765BF"/>
    <w:multiLevelType w:val="hybridMultilevel"/>
    <w:tmpl w:val="3A123426"/>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B01FE"/>
    <w:multiLevelType w:val="multilevel"/>
    <w:tmpl w:val="8CA28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53202"/>
    <w:multiLevelType w:val="hybridMultilevel"/>
    <w:tmpl w:val="A0241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627FA7"/>
    <w:multiLevelType w:val="hybridMultilevel"/>
    <w:tmpl w:val="628C0F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409315D"/>
    <w:multiLevelType w:val="hybridMultilevel"/>
    <w:tmpl w:val="0B28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54415"/>
    <w:multiLevelType w:val="hybridMultilevel"/>
    <w:tmpl w:val="7A162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B532F2"/>
    <w:multiLevelType w:val="hybridMultilevel"/>
    <w:tmpl w:val="7A7C442E"/>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A41D35"/>
    <w:multiLevelType w:val="multilevel"/>
    <w:tmpl w:val="6352C7DA"/>
    <w:numStyleLink w:val="WWNum12"/>
  </w:abstractNum>
  <w:abstractNum w:abstractNumId="13" w15:restartNumberingAfterBreak="0">
    <w:nsid w:val="2BB4643D"/>
    <w:multiLevelType w:val="multilevel"/>
    <w:tmpl w:val="A0A088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BE3FBB"/>
    <w:multiLevelType w:val="multilevel"/>
    <w:tmpl w:val="B8DEAC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F02A9C"/>
    <w:multiLevelType w:val="hybridMultilevel"/>
    <w:tmpl w:val="BC7A0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9031D"/>
    <w:multiLevelType w:val="hybridMultilevel"/>
    <w:tmpl w:val="8CBEF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39733D"/>
    <w:multiLevelType w:val="multilevel"/>
    <w:tmpl w:val="A0A088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5C272F"/>
    <w:multiLevelType w:val="hybridMultilevel"/>
    <w:tmpl w:val="CCAC5B7A"/>
    <w:lvl w:ilvl="0" w:tplc="301A0001">
      <w:start w:val="1"/>
      <w:numFmt w:val="bullet"/>
      <w:lvlText w:val=""/>
      <w:lvlJc w:val="left"/>
      <w:pPr>
        <w:ind w:left="720" w:hanging="360"/>
      </w:pPr>
      <w:rPr>
        <w:rFonts w:ascii="Symbol" w:hAnsi="Symbol" w:hint="default"/>
      </w:rPr>
    </w:lvl>
    <w:lvl w:ilvl="1" w:tplc="301A0003" w:tentative="1">
      <w:start w:val="1"/>
      <w:numFmt w:val="bullet"/>
      <w:lvlText w:val="o"/>
      <w:lvlJc w:val="left"/>
      <w:pPr>
        <w:ind w:left="1440" w:hanging="360"/>
      </w:pPr>
      <w:rPr>
        <w:rFonts w:ascii="Courier New" w:hAnsi="Courier New" w:cs="Courier New" w:hint="default"/>
      </w:rPr>
    </w:lvl>
    <w:lvl w:ilvl="2" w:tplc="301A0005" w:tentative="1">
      <w:start w:val="1"/>
      <w:numFmt w:val="bullet"/>
      <w:lvlText w:val=""/>
      <w:lvlJc w:val="left"/>
      <w:pPr>
        <w:ind w:left="2160" w:hanging="360"/>
      </w:pPr>
      <w:rPr>
        <w:rFonts w:ascii="Wingdings" w:hAnsi="Wingdings" w:hint="default"/>
      </w:rPr>
    </w:lvl>
    <w:lvl w:ilvl="3" w:tplc="301A0001" w:tentative="1">
      <w:start w:val="1"/>
      <w:numFmt w:val="bullet"/>
      <w:lvlText w:val=""/>
      <w:lvlJc w:val="left"/>
      <w:pPr>
        <w:ind w:left="2880" w:hanging="360"/>
      </w:pPr>
      <w:rPr>
        <w:rFonts w:ascii="Symbol" w:hAnsi="Symbol" w:hint="default"/>
      </w:rPr>
    </w:lvl>
    <w:lvl w:ilvl="4" w:tplc="301A0003" w:tentative="1">
      <w:start w:val="1"/>
      <w:numFmt w:val="bullet"/>
      <w:lvlText w:val="o"/>
      <w:lvlJc w:val="left"/>
      <w:pPr>
        <w:ind w:left="3600" w:hanging="360"/>
      </w:pPr>
      <w:rPr>
        <w:rFonts w:ascii="Courier New" w:hAnsi="Courier New" w:cs="Courier New" w:hint="default"/>
      </w:rPr>
    </w:lvl>
    <w:lvl w:ilvl="5" w:tplc="301A0005" w:tentative="1">
      <w:start w:val="1"/>
      <w:numFmt w:val="bullet"/>
      <w:lvlText w:val=""/>
      <w:lvlJc w:val="left"/>
      <w:pPr>
        <w:ind w:left="4320" w:hanging="360"/>
      </w:pPr>
      <w:rPr>
        <w:rFonts w:ascii="Wingdings" w:hAnsi="Wingdings" w:hint="default"/>
      </w:rPr>
    </w:lvl>
    <w:lvl w:ilvl="6" w:tplc="301A0001" w:tentative="1">
      <w:start w:val="1"/>
      <w:numFmt w:val="bullet"/>
      <w:lvlText w:val=""/>
      <w:lvlJc w:val="left"/>
      <w:pPr>
        <w:ind w:left="5040" w:hanging="360"/>
      </w:pPr>
      <w:rPr>
        <w:rFonts w:ascii="Symbol" w:hAnsi="Symbol" w:hint="default"/>
      </w:rPr>
    </w:lvl>
    <w:lvl w:ilvl="7" w:tplc="301A0003" w:tentative="1">
      <w:start w:val="1"/>
      <w:numFmt w:val="bullet"/>
      <w:lvlText w:val="o"/>
      <w:lvlJc w:val="left"/>
      <w:pPr>
        <w:ind w:left="5760" w:hanging="360"/>
      </w:pPr>
      <w:rPr>
        <w:rFonts w:ascii="Courier New" w:hAnsi="Courier New" w:cs="Courier New" w:hint="default"/>
      </w:rPr>
    </w:lvl>
    <w:lvl w:ilvl="8" w:tplc="301A0005" w:tentative="1">
      <w:start w:val="1"/>
      <w:numFmt w:val="bullet"/>
      <w:lvlText w:val=""/>
      <w:lvlJc w:val="left"/>
      <w:pPr>
        <w:ind w:left="6480" w:hanging="360"/>
      </w:pPr>
      <w:rPr>
        <w:rFonts w:ascii="Wingdings" w:hAnsi="Wingdings" w:hint="default"/>
      </w:rPr>
    </w:lvl>
  </w:abstractNum>
  <w:abstractNum w:abstractNumId="19" w15:restartNumberingAfterBreak="0">
    <w:nsid w:val="41F93EDF"/>
    <w:multiLevelType w:val="hybridMultilevel"/>
    <w:tmpl w:val="5360F7D4"/>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F42998"/>
    <w:multiLevelType w:val="hybridMultilevel"/>
    <w:tmpl w:val="93082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AE1AFB"/>
    <w:multiLevelType w:val="multilevel"/>
    <w:tmpl w:val="A0A088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BC0E88"/>
    <w:multiLevelType w:val="hybridMultilevel"/>
    <w:tmpl w:val="FF0E55CA"/>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15:restartNumberingAfterBreak="0">
    <w:nsid w:val="4A0D1732"/>
    <w:multiLevelType w:val="hybridMultilevel"/>
    <w:tmpl w:val="5982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E20EA3"/>
    <w:multiLevelType w:val="multilevel"/>
    <w:tmpl w:val="8CA2847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9E76C1"/>
    <w:multiLevelType w:val="hybridMultilevel"/>
    <w:tmpl w:val="DDC8D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F665A8"/>
    <w:multiLevelType w:val="multilevel"/>
    <w:tmpl w:val="64C8B6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6C1016"/>
    <w:multiLevelType w:val="hybridMultilevel"/>
    <w:tmpl w:val="59824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803E1C"/>
    <w:multiLevelType w:val="hybridMultilevel"/>
    <w:tmpl w:val="063C86D4"/>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B515AA"/>
    <w:multiLevelType w:val="hybridMultilevel"/>
    <w:tmpl w:val="945AD066"/>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25384F"/>
    <w:multiLevelType w:val="multilevel"/>
    <w:tmpl w:val="A0A088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4D61C6"/>
    <w:multiLevelType w:val="hybridMultilevel"/>
    <w:tmpl w:val="85742734"/>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EC126A"/>
    <w:multiLevelType w:val="hybridMultilevel"/>
    <w:tmpl w:val="5F5E0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3DB237D"/>
    <w:multiLevelType w:val="hybridMultilevel"/>
    <w:tmpl w:val="CAD4B298"/>
    <w:lvl w:ilvl="0" w:tplc="DEF262E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6139C"/>
    <w:multiLevelType w:val="hybridMultilevel"/>
    <w:tmpl w:val="F4061604"/>
    <w:lvl w:ilvl="0" w:tplc="0F462B4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396164"/>
    <w:multiLevelType w:val="hybridMultilevel"/>
    <w:tmpl w:val="0960F028"/>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F160EE"/>
    <w:multiLevelType w:val="hybridMultilevel"/>
    <w:tmpl w:val="9B98AFF6"/>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10691D"/>
    <w:multiLevelType w:val="hybridMultilevel"/>
    <w:tmpl w:val="81007C90"/>
    <w:lvl w:ilvl="0" w:tplc="03A89672">
      <w:start w:val="1"/>
      <w:numFmt w:val="bullet"/>
      <w:lvlText w:val="-"/>
      <w:lvlJc w:val="left"/>
      <w:pPr>
        <w:ind w:left="720" w:hanging="360"/>
      </w:pPr>
      <w:rPr>
        <w:rFonts w:ascii="Calibri" w:eastAsiaTheme="minorHAnsi" w:hAnsi="Calibri" w:cs="Calibri" w:hint="default"/>
      </w:rPr>
    </w:lvl>
    <w:lvl w:ilvl="1" w:tplc="03A89672">
      <w:start w:val="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62CA4"/>
    <w:multiLevelType w:val="hybridMultilevel"/>
    <w:tmpl w:val="B9601DD0"/>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8226F7"/>
    <w:multiLevelType w:val="multilevel"/>
    <w:tmpl w:val="12A0F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6D4E1A71"/>
    <w:multiLevelType w:val="hybridMultilevel"/>
    <w:tmpl w:val="464E8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D623FA"/>
    <w:multiLevelType w:val="hybridMultilevel"/>
    <w:tmpl w:val="B308B0C6"/>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94349F"/>
    <w:multiLevelType w:val="hybridMultilevel"/>
    <w:tmpl w:val="0944CF80"/>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624E7B"/>
    <w:multiLevelType w:val="hybridMultilevel"/>
    <w:tmpl w:val="AEA6A804"/>
    <w:lvl w:ilvl="0" w:tplc="03A8967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C82CDC"/>
    <w:multiLevelType w:val="multilevel"/>
    <w:tmpl w:val="6352C7D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2413D5"/>
    <w:multiLevelType w:val="hybridMultilevel"/>
    <w:tmpl w:val="01F8FFB0"/>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761E2C"/>
    <w:multiLevelType w:val="hybridMultilevel"/>
    <w:tmpl w:val="889C48E4"/>
    <w:lvl w:ilvl="0" w:tplc="03A896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4"/>
  </w:num>
  <w:num w:numId="15">
    <w:abstractNumId w:val="30"/>
  </w:num>
  <w:num w:numId="16">
    <w:abstractNumId w:val="21"/>
  </w:num>
  <w:num w:numId="17">
    <w:abstractNumId w:val="18"/>
  </w:num>
  <w:num w:numId="18">
    <w:abstractNumId w:val="6"/>
  </w:num>
  <w:num w:numId="19">
    <w:abstractNumId w:val="16"/>
  </w:num>
  <w:num w:numId="20">
    <w:abstractNumId w:val="40"/>
  </w:num>
  <w:num w:numId="21">
    <w:abstractNumId w:val="12"/>
    <w:lvlOverride w:ilvl="0">
      <w:lvl w:ilvl="0">
        <w:start w:val="1"/>
        <w:numFmt w:val="decimal"/>
        <w:lvlText w:val="%1."/>
        <w:lvlJc w:val="left"/>
        <w:pPr>
          <w:ind w:left="720" w:hanging="360"/>
        </w:pPr>
      </w:lvl>
    </w:lvlOverride>
  </w:num>
  <w:num w:numId="22">
    <w:abstractNumId w:val="17"/>
  </w:num>
  <w:num w:numId="23">
    <w:abstractNumId w:val="13"/>
  </w:num>
  <w:num w:numId="24">
    <w:abstractNumId w:val="41"/>
  </w:num>
  <w:num w:numId="25">
    <w:abstractNumId w:val="45"/>
  </w:num>
  <w:num w:numId="26">
    <w:abstractNumId w:val="1"/>
  </w:num>
  <w:num w:numId="27">
    <w:abstractNumId w:val="37"/>
  </w:num>
  <w:num w:numId="28">
    <w:abstractNumId w:val="33"/>
  </w:num>
  <w:num w:numId="29">
    <w:abstractNumId w:val="0"/>
  </w:num>
  <w:num w:numId="30">
    <w:abstractNumId w:val="29"/>
  </w:num>
  <w:num w:numId="31">
    <w:abstractNumId w:val="36"/>
  </w:num>
  <w:num w:numId="32">
    <w:abstractNumId w:val="35"/>
  </w:num>
  <w:num w:numId="33">
    <w:abstractNumId w:val="28"/>
  </w:num>
  <w:num w:numId="34">
    <w:abstractNumId w:val="46"/>
  </w:num>
  <w:num w:numId="35">
    <w:abstractNumId w:val="9"/>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4"/>
  </w:num>
  <w:num w:numId="39">
    <w:abstractNumId w:val="5"/>
  </w:num>
  <w:num w:numId="40">
    <w:abstractNumId w:val="42"/>
  </w:num>
  <w:num w:numId="41">
    <w:abstractNumId w:val="19"/>
  </w:num>
  <w:num w:numId="42">
    <w:abstractNumId w:val="26"/>
  </w:num>
  <w:num w:numId="43">
    <w:abstractNumId w:val="3"/>
  </w:num>
  <w:num w:numId="44">
    <w:abstractNumId w:val="11"/>
  </w:num>
  <w:num w:numId="45">
    <w:abstractNumId w:val="38"/>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05"/>
    <w:rsid w:val="00132697"/>
    <w:rsid w:val="001547F5"/>
    <w:rsid w:val="002D26CD"/>
    <w:rsid w:val="002F780C"/>
    <w:rsid w:val="0037099F"/>
    <w:rsid w:val="003F3CE9"/>
    <w:rsid w:val="003F4A51"/>
    <w:rsid w:val="00495505"/>
    <w:rsid w:val="005D0EBE"/>
    <w:rsid w:val="00632493"/>
    <w:rsid w:val="00B344B6"/>
    <w:rsid w:val="00D1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4C36"/>
  <w15:docId w15:val="{BE668082-327A-4B60-B502-9C2014BD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5"/>
    <w:pPr>
      <w:spacing w:after="160" w:line="259" w:lineRule="auto"/>
      <w:jc w:val="left"/>
    </w:pPr>
    <w:rPr>
      <w:rFonts w:asciiTheme="minorHAnsi" w:hAnsiTheme="minorHAnsi" w:cstheme="minorBidi"/>
      <w:bCs w:val="0"/>
      <w:color w:val="00000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95505"/>
    <w:rPr>
      <w:color w:val="0000FF" w:themeColor="hyperlink"/>
      <w:u w:val="single"/>
    </w:rPr>
  </w:style>
  <w:style w:type="character" w:customStyle="1" w:styleId="BodyTextChar">
    <w:name w:val="Body Text Char"/>
    <w:basedOn w:val="DefaultParagraphFont"/>
    <w:link w:val="BodyText"/>
    <w:qFormat/>
    <w:rsid w:val="00495505"/>
    <w:rPr>
      <w:rFonts w:asciiTheme="minorHAnsi" w:hAnsiTheme="minorHAnsi" w:cstheme="minorBidi"/>
      <w:bCs w:val="0"/>
      <w:color w:val="00000A"/>
      <w:sz w:val="22"/>
      <w:szCs w:val="22"/>
      <w:lang w:val="en-US"/>
    </w:rPr>
  </w:style>
  <w:style w:type="paragraph" w:styleId="BodyText">
    <w:name w:val="Body Text"/>
    <w:basedOn w:val="Normal"/>
    <w:link w:val="BodyTextChar"/>
    <w:rsid w:val="00495505"/>
    <w:pPr>
      <w:spacing w:after="140" w:line="276" w:lineRule="auto"/>
    </w:pPr>
  </w:style>
  <w:style w:type="character" w:customStyle="1" w:styleId="BodyTextChar1">
    <w:name w:val="Body Text Char1"/>
    <w:basedOn w:val="DefaultParagraphFont"/>
    <w:uiPriority w:val="99"/>
    <w:semiHidden/>
    <w:rsid w:val="00495505"/>
    <w:rPr>
      <w:rFonts w:asciiTheme="minorHAnsi" w:hAnsiTheme="minorHAnsi" w:cstheme="minorBidi"/>
      <w:bCs w:val="0"/>
      <w:color w:val="00000A"/>
      <w:sz w:val="22"/>
      <w:szCs w:val="22"/>
      <w:lang w:val="en-US"/>
    </w:rPr>
  </w:style>
  <w:style w:type="paragraph" w:styleId="ListParagraph">
    <w:name w:val="List Paragraph"/>
    <w:basedOn w:val="Normal"/>
    <w:qFormat/>
    <w:rsid w:val="00495505"/>
    <w:pPr>
      <w:ind w:left="720"/>
      <w:contextualSpacing/>
    </w:pPr>
    <w:rPr>
      <w:rFonts w:ascii="Calibri" w:eastAsia="Times New Roman" w:hAnsi="Calibri" w:cs="Times New Roman"/>
    </w:rPr>
  </w:style>
  <w:style w:type="paragraph" w:customStyle="1" w:styleId="Standard">
    <w:name w:val="Standard"/>
    <w:qFormat/>
    <w:rsid w:val="00495505"/>
    <w:pPr>
      <w:suppressAutoHyphens/>
      <w:jc w:val="left"/>
      <w:textAlignment w:val="baseline"/>
    </w:pPr>
    <w:rPr>
      <w:rFonts w:ascii="Liberation Serif" w:eastAsia="SimSun" w:hAnsi="Liberation Serif" w:cs="Arial"/>
      <w:bCs w:val="0"/>
      <w:color w:val="00000A"/>
      <w:lang w:val="en-US" w:eastAsia="zh-CN" w:bidi="hi-IN"/>
    </w:rPr>
  </w:style>
  <w:style w:type="table" w:styleId="TableGrid">
    <w:name w:val="Table Grid"/>
    <w:basedOn w:val="TableNormal"/>
    <w:uiPriority w:val="59"/>
    <w:rsid w:val="00495505"/>
    <w:pPr>
      <w:jc w:val="left"/>
    </w:pPr>
    <w:rPr>
      <w:rFonts w:asciiTheme="minorHAnsi" w:hAnsiTheme="minorHAnsi" w:cstheme="minorBidi"/>
      <w:bCs w:val="0"/>
      <w:sz w:val="20"/>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05"/>
    <w:rPr>
      <w:color w:val="0000FF" w:themeColor="hyperlink"/>
      <w:u w:val="single"/>
    </w:rPr>
  </w:style>
  <w:style w:type="paragraph" w:styleId="NoSpacing">
    <w:name w:val="No Spacing"/>
    <w:qFormat/>
    <w:rsid w:val="00495505"/>
    <w:pPr>
      <w:overflowPunct w:val="0"/>
      <w:jc w:val="left"/>
    </w:pPr>
    <w:rPr>
      <w:rFonts w:asciiTheme="minorHAnsi" w:hAnsiTheme="minorHAnsi" w:cs="Calibri"/>
      <w:bCs w:val="0"/>
      <w:color w:val="00000A"/>
      <w:sz w:val="20"/>
      <w:szCs w:val="22"/>
      <w:lang w:val="tr-TR"/>
    </w:rPr>
  </w:style>
  <w:style w:type="paragraph" w:styleId="BodyText2">
    <w:name w:val="Body Text 2"/>
    <w:basedOn w:val="Normal"/>
    <w:link w:val="BodyText2Char"/>
    <w:uiPriority w:val="99"/>
    <w:semiHidden/>
    <w:unhideWhenUsed/>
    <w:rsid w:val="00495505"/>
    <w:pPr>
      <w:spacing w:after="120" w:line="480" w:lineRule="auto"/>
    </w:pPr>
  </w:style>
  <w:style w:type="character" w:customStyle="1" w:styleId="BodyText2Char">
    <w:name w:val="Body Text 2 Char"/>
    <w:basedOn w:val="DefaultParagraphFont"/>
    <w:link w:val="BodyText2"/>
    <w:uiPriority w:val="99"/>
    <w:semiHidden/>
    <w:rsid w:val="00495505"/>
    <w:rPr>
      <w:rFonts w:asciiTheme="minorHAnsi" w:hAnsiTheme="minorHAnsi" w:cstheme="minorBidi"/>
      <w:bCs w:val="0"/>
      <w:color w:val="00000A"/>
      <w:sz w:val="22"/>
      <w:szCs w:val="22"/>
      <w:lang w:val="en-US"/>
    </w:rPr>
  </w:style>
  <w:style w:type="numbering" w:customStyle="1" w:styleId="WWNum6">
    <w:name w:val="WWNum6"/>
    <w:rsid w:val="00495505"/>
    <w:pPr>
      <w:numPr>
        <w:numId w:val="13"/>
      </w:numPr>
    </w:pPr>
  </w:style>
  <w:style w:type="numbering" w:customStyle="1" w:styleId="WWNum12">
    <w:name w:val="WWNum12"/>
    <w:rsid w:val="0049550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mplerfx.me" TargetMode="External"/><Relationship Id="rId3" Type="http://schemas.openxmlformats.org/officeDocument/2006/relationships/settings" Target="settings.xml"/><Relationship Id="rId7" Type="http://schemas.openxmlformats.org/officeDocument/2006/relationships/hyperlink" Target="mailto:info@templer-securitie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mpler-securities.me" TargetMode="External"/><Relationship Id="rId5" Type="http://schemas.openxmlformats.org/officeDocument/2006/relationships/hyperlink" Target="mailto:info@templer-securities.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8230</Words>
  <Characters>46912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dc:creator>
  <cp:lastModifiedBy>Lenovo</cp:lastModifiedBy>
  <cp:revision>3</cp:revision>
  <dcterms:created xsi:type="dcterms:W3CDTF">2020-09-09T13:16:00Z</dcterms:created>
  <dcterms:modified xsi:type="dcterms:W3CDTF">2020-09-10T09:08:00Z</dcterms:modified>
</cp:coreProperties>
</file>