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E9989" w14:textId="77777777" w:rsidR="00A523C7" w:rsidRDefault="00A523C7">
      <w:pPr>
        <w:spacing w:after="0" w:line="240" w:lineRule="auto"/>
        <w:ind w:right="0" w:firstLine="0"/>
        <w:rPr>
          <w:color w:val="00000A"/>
          <w:sz w:val="24"/>
          <w:szCs w:val="24"/>
          <w:lang w:val="tr-TR"/>
        </w:rPr>
      </w:pPr>
    </w:p>
    <w:p w14:paraId="3C64D8B6" w14:textId="77777777" w:rsidR="00A523C7" w:rsidRDefault="00D76B4C">
      <w:pPr>
        <w:spacing w:after="0" w:line="240" w:lineRule="auto"/>
        <w:ind w:firstLine="0"/>
        <w:jc w:val="center"/>
        <w:rPr>
          <w:sz w:val="24"/>
          <w:szCs w:val="24"/>
        </w:rPr>
      </w:pPr>
      <w:r>
        <w:rPr>
          <w:b/>
          <w:bCs/>
          <w:smallCaps/>
          <w:sz w:val="24"/>
          <w:szCs w:val="24"/>
        </w:rPr>
        <w:t xml:space="preserve">PRAVILNIK O IDENTIFIKOVANJU, MJERENJU, PROCJENI I UPRAVLJANJU RIZICIMA </w:t>
      </w:r>
    </w:p>
    <w:p w14:paraId="7DB2927A" w14:textId="46AA4E07" w:rsidR="00B6747F" w:rsidRDefault="00B6747F" w:rsidP="00B6747F">
      <w:pPr>
        <w:spacing w:after="0" w:line="240" w:lineRule="auto"/>
        <w:ind w:firstLine="0"/>
        <w:rPr>
          <w:sz w:val="24"/>
          <w:szCs w:val="24"/>
        </w:rPr>
      </w:pPr>
    </w:p>
    <w:p w14:paraId="0E803830" w14:textId="77777777" w:rsidR="00B6747F" w:rsidRDefault="00B6747F">
      <w:pPr>
        <w:spacing w:after="0" w:line="240" w:lineRule="auto"/>
        <w:jc w:val="center"/>
        <w:rPr>
          <w:sz w:val="24"/>
          <w:szCs w:val="24"/>
        </w:rPr>
      </w:pPr>
    </w:p>
    <w:p w14:paraId="75D04EFB" w14:textId="77777777" w:rsidR="00A523C7" w:rsidRDefault="00D76B4C">
      <w:pPr>
        <w:spacing w:after="216" w:line="259" w:lineRule="auto"/>
        <w:ind w:left="32" w:right="161" w:hanging="10"/>
        <w:jc w:val="center"/>
        <w:rPr>
          <w:sz w:val="24"/>
          <w:szCs w:val="24"/>
        </w:rPr>
      </w:pPr>
      <w:r>
        <w:rPr>
          <w:b/>
          <w:sz w:val="24"/>
          <w:szCs w:val="24"/>
        </w:rPr>
        <w:t xml:space="preserve">UVODNE ODREDBE </w:t>
      </w:r>
    </w:p>
    <w:p w14:paraId="5372EBBE" w14:textId="77777777" w:rsidR="00A523C7" w:rsidRDefault="00D76B4C">
      <w:pPr>
        <w:spacing w:after="0" w:line="259" w:lineRule="auto"/>
        <w:ind w:left="32" w:right="164" w:hanging="10"/>
        <w:jc w:val="center"/>
        <w:rPr>
          <w:sz w:val="24"/>
          <w:szCs w:val="24"/>
        </w:rPr>
      </w:pPr>
      <w:r>
        <w:rPr>
          <w:b/>
          <w:sz w:val="24"/>
          <w:szCs w:val="24"/>
        </w:rPr>
        <w:t>Član 1.</w:t>
      </w:r>
      <w:r>
        <w:rPr>
          <w:sz w:val="24"/>
          <w:szCs w:val="24"/>
        </w:rPr>
        <w:t xml:space="preserve"> </w:t>
      </w:r>
    </w:p>
    <w:p w14:paraId="7ACABBE6" w14:textId="77777777" w:rsidR="00A523C7" w:rsidRDefault="00D76B4C">
      <w:pPr>
        <w:pStyle w:val="NoSpacing"/>
        <w:rPr>
          <w:sz w:val="24"/>
          <w:szCs w:val="24"/>
        </w:rPr>
      </w:pPr>
      <w:proofErr w:type="spellStart"/>
      <w:r>
        <w:rPr>
          <w:sz w:val="24"/>
          <w:szCs w:val="24"/>
        </w:rPr>
        <w:t>Ovim</w:t>
      </w:r>
      <w:proofErr w:type="spellEnd"/>
      <w:r>
        <w:rPr>
          <w:sz w:val="24"/>
          <w:szCs w:val="24"/>
        </w:rPr>
        <w:t xml:space="preserve"> </w:t>
      </w:r>
      <w:proofErr w:type="spellStart"/>
      <w:r>
        <w:rPr>
          <w:sz w:val="24"/>
          <w:szCs w:val="24"/>
        </w:rPr>
        <w:t>Pravilnikom</w:t>
      </w:r>
      <w:proofErr w:type="spellEnd"/>
      <w:r>
        <w:rPr>
          <w:sz w:val="24"/>
          <w:szCs w:val="24"/>
        </w:rPr>
        <w:t xml:space="preserve"> </w:t>
      </w:r>
      <w:proofErr w:type="spellStart"/>
      <w:r>
        <w:rPr>
          <w:sz w:val="24"/>
          <w:szCs w:val="24"/>
        </w:rPr>
        <w:t>Investiciono</w:t>
      </w:r>
      <w:proofErr w:type="spellEnd"/>
      <w:r>
        <w:rPr>
          <w:sz w:val="24"/>
          <w:szCs w:val="24"/>
        </w:rPr>
        <w:t xml:space="preserve"> </w:t>
      </w:r>
      <w:proofErr w:type="spellStart"/>
      <w:r>
        <w:rPr>
          <w:sz w:val="24"/>
          <w:szCs w:val="24"/>
        </w:rPr>
        <w:t>društvo</w:t>
      </w:r>
      <w:proofErr w:type="spellEnd"/>
      <w:r>
        <w:rPr>
          <w:sz w:val="24"/>
          <w:szCs w:val="24"/>
        </w:rPr>
        <w:t xml:space="preserve"> </w:t>
      </w:r>
      <w:r w:rsidR="000E4E92">
        <w:rPr>
          <w:sz w:val="24"/>
          <w:szCs w:val="24"/>
        </w:rPr>
        <w:t>TEMPL</w:t>
      </w:r>
      <w:r w:rsidR="009B6D7A">
        <w:rPr>
          <w:sz w:val="24"/>
          <w:szCs w:val="24"/>
        </w:rPr>
        <w:t>ER SECURITIES</w:t>
      </w:r>
      <w:r w:rsidR="00926D76" w:rsidRPr="00926D76">
        <w:rPr>
          <w:sz w:val="24"/>
          <w:szCs w:val="24"/>
        </w:rPr>
        <w:t xml:space="preserve"> </w:t>
      </w:r>
      <w:r>
        <w:rPr>
          <w:sz w:val="24"/>
          <w:szCs w:val="24"/>
        </w:rPr>
        <w:t xml:space="preserve">AD Podgorica (u </w:t>
      </w:r>
      <w:proofErr w:type="spellStart"/>
      <w:r>
        <w:rPr>
          <w:sz w:val="24"/>
          <w:szCs w:val="24"/>
        </w:rPr>
        <w:t>daljem</w:t>
      </w:r>
      <w:proofErr w:type="spellEnd"/>
      <w:r>
        <w:rPr>
          <w:sz w:val="24"/>
          <w:szCs w:val="24"/>
        </w:rPr>
        <w:t xml:space="preserve"> </w:t>
      </w:r>
      <w:proofErr w:type="spellStart"/>
      <w:r>
        <w:rPr>
          <w:sz w:val="24"/>
          <w:szCs w:val="24"/>
        </w:rPr>
        <w:t>tekstu</w:t>
      </w:r>
      <w:proofErr w:type="spellEnd"/>
      <w:r>
        <w:rPr>
          <w:sz w:val="24"/>
          <w:szCs w:val="24"/>
        </w:rPr>
        <w:t xml:space="preserve"> </w:t>
      </w:r>
      <w:proofErr w:type="spellStart"/>
      <w:r>
        <w:rPr>
          <w:sz w:val="24"/>
          <w:szCs w:val="24"/>
        </w:rPr>
        <w:t>Društvo</w:t>
      </w:r>
      <w:proofErr w:type="spellEnd"/>
      <w:r>
        <w:rPr>
          <w:sz w:val="24"/>
          <w:szCs w:val="24"/>
        </w:rPr>
        <w:t xml:space="preserve">) </w:t>
      </w:r>
      <w:proofErr w:type="spellStart"/>
      <w:r>
        <w:rPr>
          <w:sz w:val="24"/>
          <w:szCs w:val="24"/>
        </w:rPr>
        <w:t>propisuje</w:t>
      </w:r>
      <w:proofErr w:type="spellEnd"/>
      <w:r>
        <w:rPr>
          <w:sz w:val="24"/>
          <w:szCs w:val="24"/>
        </w:rPr>
        <w:t xml:space="preserve"> procedure za identifikovanje, mjerenje i procjenu rizika, kao i upravljanje rizicima, a u skladu sa propisima, standardima i pravilima struke.  </w:t>
      </w:r>
    </w:p>
    <w:p w14:paraId="4E976BA0" w14:textId="77777777" w:rsidR="00A523C7" w:rsidRDefault="00D76B4C">
      <w:pPr>
        <w:pStyle w:val="NoSpacing"/>
        <w:rPr>
          <w:sz w:val="24"/>
          <w:szCs w:val="24"/>
        </w:rPr>
      </w:pPr>
      <w:r>
        <w:rPr>
          <w:sz w:val="24"/>
          <w:szCs w:val="24"/>
        </w:rPr>
        <w:t>Pod rizicima se podrazumijevaju rizici kojima je Društvo izloženo u svom poslovanju, koji mogu dovesti do gubitaka, nanošenja štete klijentima ili učesnicima u transakcijama sa Društvom.</w:t>
      </w:r>
      <w:r>
        <w:rPr>
          <w:b/>
          <w:sz w:val="24"/>
          <w:szCs w:val="24"/>
        </w:rPr>
        <w:t xml:space="preserve"> </w:t>
      </w:r>
    </w:p>
    <w:p w14:paraId="2208C9BF" w14:textId="77777777" w:rsidR="00A523C7" w:rsidRDefault="00D76B4C">
      <w:pPr>
        <w:pStyle w:val="NoSpacing"/>
        <w:rPr>
          <w:sz w:val="24"/>
          <w:szCs w:val="24"/>
        </w:rPr>
      </w:pPr>
      <w:r>
        <w:rPr>
          <w:sz w:val="24"/>
          <w:szCs w:val="24"/>
        </w:rPr>
        <w:t xml:space="preserve">Upravljanje rizicima je skup radnji i metoda za utvrđivanje, mjerenje, praćenje rizika, uključujući i izvještavanje o rizicima kojima je Društvo izloženo ili bi moglo biti izloženo u svom poslovanju. Osnovni  cilj  upravljanja  rizicima  je  identifikacija,  mjerenje,  ograničavanje i minimiziranje očekivanih  i mogućih  rizika  za Društvo. </w:t>
      </w:r>
    </w:p>
    <w:p w14:paraId="46305816" w14:textId="60B92348" w:rsidR="00A523C7" w:rsidRDefault="00A523C7">
      <w:pPr>
        <w:pStyle w:val="NoSpacing"/>
        <w:rPr>
          <w:sz w:val="24"/>
          <w:szCs w:val="24"/>
        </w:rPr>
      </w:pPr>
    </w:p>
    <w:p w14:paraId="398B748C" w14:textId="77777777" w:rsidR="00B6747F" w:rsidRDefault="00B6747F">
      <w:pPr>
        <w:pStyle w:val="NoSpacing"/>
        <w:rPr>
          <w:sz w:val="24"/>
          <w:szCs w:val="24"/>
        </w:rPr>
      </w:pPr>
    </w:p>
    <w:p w14:paraId="47B02A92" w14:textId="77777777" w:rsidR="00A523C7" w:rsidRDefault="00D76B4C">
      <w:pPr>
        <w:spacing w:after="215" w:line="259" w:lineRule="auto"/>
        <w:ind w:left="32" w:right="165" w:hanging="10"/>
        <w:jc w:val="center"/>
        <w:rPr>
          <w:sz w:val="24"/>
          <w:szCs w:val="24"/>
        </w:rPr>
      </w:pPr>
      <w:r w:rsidRPr="001E1C73">
        <w:rPr>
          <w:b/>
          <w:sz w:val="24"/>
          <w:szCs w:val="24"/>
        </w:rPr>
        <w:t>ORGANIZACIONA STRUKTURA U UPRAVLJANJU RIZICIMA</w:t>
      </w:r>
      <w:r>
        <w:rPr>
          <w:b/>
          <w:sz w:val="24"/>
          <w:szCs w:val="24"/>
        </w:rPr>
        <w:t xml:space="preserve"> </w:t>
      </w:r>
    </w:p>
    <w:p w14:paraId="4C5DF011" w14:textId="77777777" w:rsidR="00A523C7" w:rsidRDefault="00D76B4C">
      <w:pPr>
        <w:spacing w:after="0" w:line="259" w:lineRule="auto"/>
        <w:ind w:left="32" w:right="164" w:hanging="10"/>
        <w:jc w:val="center"/>
        <w:rPr>
          <w:sz w:val="24"/>
          <w:szCs w:val="24"/>
        </w:rPr>
      </w:pPr>
      <w:r>
        <w:rPr>
          <w:b/>
          <w:sz w:val="24"/>
          <w:szCs w:val="24"/>
        </w:rPr>
        <w:t xml:space="preserve">Član 2. </w:t>
      </w:r>
    </w:p>
    <w:p w14:paraId="4ACF8B86" w14:textId="77777777" w:rsidR="00A523C7" w:rsidRDefault="00D76B4C">
      <w:pPr>
        <w:pStyle w:val="NoSpacing"/>
        <w:rPr>
          <w:sz w:val="24"/>
          <w:szCs w:val="24"/>
        </w:rPr>
      </w:pPr>
      <w:r>
        <w:rPr>
          <w:sz w:val="24"/>
          <w:szCs w:val="24"/>
        </w:rPr>
        <w:t xml:space="preserve">Društvo obezbjeđuje funkcionalnu i organizacionu odvojenost aktivnosti upravljanja rizicima i redovnih poslovnih aktivnosti Društva. </w:t>
      </w:r>
    </w:p>
    <w:p w14:paraId="17287B3C" w14:textId="77777777" w:rsidR="00A523C7" w:rsidRDefault="00D76B4C">
      <w:pPr>
        <w:pStyle w:val="NoSpacing"/>
        <w:rPr>
          <w:sz w:val="24"/>
          <w:szCs w:val="24"/>
        </w:rPr>
      </w:pPr>
      <w:r>
        <w:rPr>
          <w:sz w:val="24"/>
          <w:szCs w:val="24"/>
        </w:rPr>
        <w:t xml:space="preserve">Pravilnik  utvrđuje, na osnovu interne strukture Društva, sledeću organizacionu strukturu, sa ovlašćenjima i odgovornostima, pri upravljanju rizicima: </w:t>
      </w:r>
    </w:p>
    <w:p w14:paraId="070C6153" w14:textId="77777777" w:rsidR="00A523C7" w:rsidRDefault="00A523C7">
      <w:pPr>
        <w:pStyle w:val="NoSpacing"/>
        <w:rPr>
          <w:sz w:val="24"/>
          <w:szCs w:val="24"/>
        </w:rPr>
      </w:pPr>
    </w:p>
    <w:p w14:paraId="00FE6D4C" w14:textId="77777777" w:rsidR="00A523C7" w:rsidRDefault="00870408">
      <w:pPr>
        <w:spacing w:after="261" w:line="259" w:lineRule="auto"/>
        <w:ind w:left="-5" w:right="0" w:hanging="10"/>
        <w:jc w:val="left"/>
        <w:rPr>
          <w:sz w:val="24"/>
          <w:szCs w:val="24"/>
        </w:rPr>
      </w:pPr>
      <w:r>
        <w:rPr>
          <w:sz w:val="24"/>
          <w:szCs w:val="24"/>
          <w:u w:val="single" w:color="000000"/>
        </w:rPr>
        <w:t xml:space="preserve">Odbor </w:t>
      </w:r>
      <w:r w:rsidR="00D76B4C">
        <w:rPr>
          <w:sz w:val="24"/>
          <w:szCs w:val="24"/>
          <w:u w:val="single" w:color="000000"/>
        </w:rPr>
        <w:t>Direktor</w:t>
      </w:r>
      <w:r>
        <w:rPr>
          <w:sz w:val="24"/>
          <w:szCs w:val="24"/>
          <w:u w:val="single" w:color="000000"/>
        </w:rPr>
        <w:t>a</w:t>
      </w:r>
      <w:r w:rsidR="00D76B4C">
        <w:rPr>
          <w:sz w:val="24"/>
          <w:szCs w:val="24"/>
        </w:rPr>
        <w:t xml:space="preserve">: </w:t>
      </w:r>
    </w:p>
    <w:p w14:paraId="3BB39C4E" w14:textId="77777777" w:rsidR="00A523C7" w:rsidRPr="006A6D2F" w:rsidRDefault="00D76B4C">
      <w:pPr>
        <w:numPr>
          <w:ilvl w:val="0"/>
          <w:numId w:val="2"/>
        </w:numPr>
        <w:spacing w:after="41"/>
        <w:ind w:right="130"/>
        <w:rPr>
          <w:sz w:val="24"/>
          <w:szCs w:val="24"/>
        </w:rPr>
      </w:pPr>
      <w:r w:rsidRPr="006A6D2F">
        <w:rPr>
          <w:sz w:val="24"/>
          <w:szCs w:val="24"/>
        </w:rPr>
        <w:t>Vodi Društvo</w:t>
      </w:r>
    </w:p>
    <w:p w14:paraId="74802FCE" w14:textId="77777777" w:rsidR="00A523C7" w:rsidRPr="006A6D2F" w:rsidRDefault="00D76B4C">
      <w:pPr>
        <w:numPr>
          <w:ilvl w:val="0"/>
          <w:numId w:val="2"/>
        </w:numPr>
        <w:spacing w:after="46"/>
        <w:ind w:right="130"/>
        <w:rPr>
          <w:sz w:val="24"/>
          <w:szCs w:val="24"/>
        </w:rPr>
      </w:pPr>
      <w:r w:rsidRPr="006A6D2F">
        <w:rPr>
          <w:sz w:val="24"/>
          <w:szCs w:val="24"/>
        </w:rPr>
        <w:t>Definiše Pravilnik o identifikovanju, mjerenju, procjeni i upravljanju rizicima</w:t>
      </w:r>
    </w:p>
    <w:p w14:paraId="74B6E479" w14:textId="77777777" w:rsidR="00A523C7" w:rsidRPr="006A6D2F" w:rsidRDefault="00D76B4C">
      <w:pPr>
        <w:numPr>
          <w:ilvl w:val="0"/>
          <w:numId w:val="2"/>
        </w:numPr>
        <w:spacing w:after="228"/>
        <w:ind w:right="130"/>
        <w:rPr>
          <w:sz w:val="24"/>
          <w:szCs w:val="24"/>
        </w:rPr>
      </w:pPr>
      <w:r w:rsidRPr="006A6D2F">
        <w:rPr>
          <w:sz w:val="24"/>
          <w:szCs w:val="24"/>
        </w:rPr>
        <w:t>Provjerava izvještaje o upravljanju rizicima, usklađenosti sa Zakonom, internoj reviziji i ostalo.</w:t>
      </w:r>
    </w:p>
    <w:p w14:paraId="2767F2DD" w14:textId="77777777" w:rsidR="001E1C73" w:rsidRPr="00675BE9" w:rsidRDefault="001E1C73" w:rsidP="00675BE9">
      <w:pPr>
        <w:spacing w:after="46"/>
        <w:ind w:right="130" w:firstLine="0"/>
        <w:rPr>
          <w:sz w:val="24"/>
          <w:szCs w:val="24"/>
          <w:u w:val="single"/>
        </w:rPr>
      </w:pPr>
      <w:r w:rsidRPr="00675BE9">
        <w:rPr>
          <w:sz w:val="24"/>
          <w:szCs w:val="24"/>
          <w:u w:val="single"/>
        </w:rPr>
        <w:t>L</w:t>
      </w:r>
      <w:r w:rsidRPr="00675BE9">
        <w:rPr>
          <w:rFonts w:ascii="Cambria" w:hAnsi="Cambria"/>
          <w:sz w:val="24"/>
          <w:szCs w:val="24"/>
          <w:u w:val="single"/>
        </w:rPr>
        <w:t xml:space="preserve">ice za </w:t>
      </w:r>
      <w:proofErr w:type="spellStart"/>
      <w:r w:rsidRPr="00675BE9">
        <w:rPr>
          <w:rFonts w:ascii="Cambria" w:hAnsi="Cambria"/>
          <w:sz w:val="24"/>
          <w:szCs w:val="24"/>
          <w:u w:val="single"/>
        </w:rPr>
        <w:t>praćenje</w:t>
      </w:r>
      <w:proofErr w:type="spellEnd"/>
      <w:r w:rsidRPr="00675BE9">
        <w:rPr>
          <w:rFonts w:ascii="Cambria" w:hAnsi="Cambria"/>
          <w:sz w:val="24"/>
          <w:szCs w:val="24"/>
          <w:u w:val="single"/>
        </w:rPr>
        <w:t xml:space="preserve"> </w:t>
      </w:r>
      <w:proofErr w:type="spellStart"/>
      <w:r w:rsidRPr="00675BE9">
        <w:rPr>
          <w:rFonts w:ascii="Cambria" w:hAnsi="Cambria"/>
          <w:sz w:val="24"/>
          <w:szCs w:val="24"/>
          <w:u w:val="single"/>
        </w:rPr>
        <w:t>i</w:t>
      </w:r>
      <w:proofErr w:type="spellEnd"/>
      <w:r w:rsidRPr="00675BE9">
        <w:rPr>
          <w:rFonts w:ascii="Cambria" w:hAnsi="Cambria"/>
          <w:sz w:val="24"/>
          <w:szCs w:val="24"/>
          <w:u w:val="single"/>
        </w:rPr>
        <w:t xml:space="preserve"> </w:t>
      </w:r>
      <w:proofErr w:type="spellStart"/>
      <w:r w:rsidRPr="00675BE9">
        <w:rPr>
          <w:rFonts w:ascii="Cambria" w:hAnsi="Cambria"/>
          <w:sz w:val="24"/>
          <w:szCs w:val="24"/>
          <w:u w:val="single"/>
        </w:rPr>
        <w:t>izvještavanje</w:t>
      </w:r>
      <w:proofErr w:type="spellEnd"/>
      <w:r w:rsidRPr="00675BE9">
        <w:rPr>
          <w:rFonts w:ascii="Cambria" w:hAnsi="Cambria"/>
          <w:sz w:val="24"/>
          <w:szCs w:val="24"/>
          <w:u w:val="single"/>
        </w:rPr>
        <w:t xml:space="preserve"> o </w:t>
      </w:r>
      <w:proofErr w:type="spellStart"/>
      <w:r w:rsidRPr="00675BE9">
        <w:rPr>
          <w:rFonts w:ascii="Cambria" w:hAnsi="Cambria"/>
          <w:sz w:val="24"/>
          <w:szCs w:val="24"/>
          <w:u w:val="single"/>
        </w:rPr>
        <w:t>rizicima</w:t>
      </w:r>
      <w:proofErr w:type="spellEnd"/>
      <w:r w:rsidR="00675BE9" w:rsidRPr="00675BE9">
        <w:rPr>
          <w:rFonts w:ascii="Cambria" w:hAnsi="Cambria"/>
          <w:sz w:val="24"/>
          <w:szCs w:val="24"/>
          <w:u w:val="single"/>
        </w:rPr>
        <w:t xml:space="preserve"> </w:t>
      </w:r>
      <w:proofErr w:type="spellStart"/>
      <w:r w:rsidR="00675BE9" w:rsidRPr="00675BE9">
        <w:rPr>
          <w:rFonts w:ascii="Cambria" w:hAnsi="Cambria"/>
          <w:sz w:val="24"/>
          <w:szCs w:val="24"/>
          <w:u w:val="single"/>
        </w:rPr>
        <w:t>upravlja</w:t>
      </w:r>
      <w:proofErr w:type="spellEnd"/>
      <w:r w:rsidR="00675BE9" w:rsidRPr="00675BE9">
        <w:rPr>
          <w:rFonts w:ascii="Cambria" w:hAnsi="Cambria"/>
          <w:sz w:val="24"/>
          <w:szCs w:val="24"/>
          <w:u w:val="single"/>
        </w:rPr>
        <w:t xml:space="preserve"> </w:t>
      </w:r>
      <w:proofErr w:type="spellStart"/>
      <w:r w:rsidR="00675BE9" w:rsidRPr="00675BE9">
        <w:rPr>
          <w:rFonts w:ascii="Cambria" w:hAnsi="Cambria"/>
          <w:sz w:val="24"/>
          <w:szCs w:val="24"/>
          <w:u w:val="single"/>
        </w:rPr>
        <w:t>procesom</w:t>
      </w:r>
      <w:proofErr w:type="spellEnd"/>
      <w:r w:rsidR="00675BE9" w:rsidRPr="00675BE9">
        <w:rPr>
          <w:rFonts w:ascii="Cambria" w:hAnsi="Cambria"/>
          <w:sz w:val="24"/>
          <w:szCs w:val="24"/>
          <w:u w:val="single"/>
        </w:rPr>
        <w:t xml:space="preserve"> </w:t>
      </w:r>
      <w:proofErr w:type="spellStart"/>
      <w:r w:rsidR="00675BE9" w:rsidRPr="00675BE9">
        <w:rPr>
          <w:rFonts w:ascii="Cambria" w:hAnsi="Cambria"/>
          <w:sz w:val="24"/>
          <w:szCs w:val="24"/>
          <w:u w:val="single"/>
        </w:rPr>
        <w:t>i</w:t>
      </w:r>
      <w:proofErr w:type="spellEnd"/>
      <w:r w:rsidR="00675BE9" w:rsidRPr="00675BE9">
        <w:rPr>
          <w:rFonts w:ascii="Cambria" w:hAnsi="Cambria"/>
          <w:sz w:val="24"/>
          <w:szCs w:val="24"/>
          <w:u w:val="single"/>
        </w:rPr>
        <w:t xml:space="preserve"> </w:t>
      </w:r>
      <w:proofErr w:type="spellStart"/>
      <w:r w:rsidR="00675BE9" w:rsidRPr="00675BE9">
        <w:rPr>
          <w:rFonts w:ascii="Cambria" w:hAnsi="Cambria"/>
          <w:sz w:val="24"/>
          <w:szCs w:val="24"/>
          <w:u w:val="single"/>
        </w:rPr>
        <w:t>sistemom</w:t>
      </w:r>
      <w:proofErr w:type="spellEnd"/>
      <w:r w:rsidR="00675BE9" w:rsidRPr="00675BE9">
        <w:rPr>
          <w:rFonts w:ascii="Cambria" w:hAnsi="Cambria"/>
          <w:sz w:val="24"/>
          <w:szCs w:val="24"/>
          <w:u w:val="single"/>
        </w:rPr>
        <w:t xml:space="preserve"> </w:t>
      </w:r>
      <w:proofErr w:type="spellStart"/>
      <w:r w:rsidR="00675BE9" w:rsidRPr="00675BE9">
        <w:rPr>
          <w:rFonts w:ascii="Cambria" w:hAnsi="Cambria"/>
          <w:sz w:val="24"/>
          <w:szCs w:val="24"/>
          <w:u w:val="single"/>
        </w:rPr>
        <w:t>upravljanja</w:t>
      </w:r>
      <w:proofErr w:type="spellEnd"/>
      <w:r w:rsidR="00675BE9" w:rsidRPr="00675BE9">
        <w:rPr>
          <w:rFonts w:ascii="Cambria" w:hAnsi="Cambria"/>
          <w:sz w:val="24"/>
          <w:szCs w:val="24"/>
          <w:u w:val="single"/>
        </w:rPr>
        <w:t xml:space="preserve"> </w:t>
      </w:r>
      <w:proofErr w:type="spellStart"/>
      <w:r w:rsidR="00675BE9" w:rsidRPr="00675BE9">
        <w:rPr>
          <w:rFonts w:ascii="Cambria" w:hAnsi="Cambria"/>
          <w:sz w:val="24"/>
          <w:szCs w:val="24"/>
          <w:u w:val="single"/>
        </w:rPr>
        <w:t>rizicima</w:t>
      </w:r>
      <w:proofErr w:type="spellEnd"/>
      <w:r w:rsidRPr="00675BE9">
        <w:rPr>
          <w:sz w:val="24"/>
          <w:szCs w:val="24"/>
          <w:u w:val="single"/>
        </w:rPr>
        <w:t xml:space="preserve"> </w:t>
      </w:r>
      <w:proofErr w:type="spellStart"/>
      <w:r w:rsidRPr="00675BE9">
        <w:rPr>
          <w:sz w:val="24"/>
          <w:szCs w:val="24"/>
          <w:u w:val="single"/>
        </w:rPr>
        <w:t>i</w:t>
      </w:r>
      <w:proofErr w:type="spellEnd"/>
      <w:r w:rsidRPr="00675BE9">
        <w:rPr>
          <w:sz w:val="24"/>
          <w:szCs w:val="24"/>
          <w:u w:val="single"/>
        </w:rPr>
        <w:t xml:space="preserve"> </w:t>
      </w:r>
      <w:proofErr w:type="spellStart"/>
      <w:r w:rsidRPr="00675BE9">
        <w:rPr>
          <w:sz w:val="24"/>
          <w:szCs w:val="24"/>
          <w:u w:val="single"/>
        </w:rPr>
        <w:t>kontroliše</w:t>
      </w:r>
      <w:proofErr w:type="spellEnd"/>
      <w:r w:rsidRPr="00675BE9">
        <w:rPr>
          <w:sz w:val="24"/>
          <w:szCs w:val="24"/>
          <w:u w:val="single"/>
        </w:rPr>
        <w:t xml:space="preserve">: </w:t>
      </w:r>
    </w:p>
    <w:p w14:paraId="59DCDA55" w14:textId="77777777" w:rsidR="001E1C73" w:rsidRDefault="001E1C73" w:rsidP="001E1C73">
      <w:pPr>
        <w:pStyle w:val="ListParagraph"/>
        <w:numPr>
          <w:ilvl w:val="0"/>
          <w:numId w:val="13"/>
        </w:numPr>
      </w:pPr>
      <w:proofErr w:type="spellStart"/>
      <w:r>
        <w:t>primjerenost</w:t>
      </w:r>
      <w:proofErr w:type="spellEnd"/>
      <w:r>
        <w:t xml:space="preserve"> </w:t>
      </w:r>
      <w:proofErr w:type="spellStart"/>
      <w:r>
        <w:t>i</w:t>
      </w:r>
      <w:proofErr w:type="spellEnd"/>
      <w:r>
        <w:t xml:space="preserve"> </w:t>
      </w:r>
      <w:proofErr w:type="spellStart"/>
      <w:r>
        <w:t>djelotvornost</w:t>
      </w:r>
      <w:proofErr w:type="spellEnd"/>
      <w:r>
        <w:t xml:space="preserve"> </w:t>
      </w:r>
      <w:proofErr w:type="spellStart"/>
      <w:r>
        <w:t>politike</w:t>
      </w:r>
      <w:proofErr w:type="spellEnd"/>
      <w:r>
        <w:t xml:space="preserve"> </w:t>
      </w:r>
      <w:proofErr w:type="spellStart"/>
      <w:r>
        <w:t>upravljanje</w:t>
      </w:r>
      <w:proofErr w:type="spellEnd"/>
      <w:r>
        <w:t xml:space="preserve"> </w:t>
      </w:r>
      <w:proofErr w:type="spellStart"/>
      <w:r>
        <w:t>rizicima</w:t>
      </w:r>
      <w:proofErr w:type="spellEnd"/>
      <w:r>
        <w:t xml:space="preserve">; </w:t>
      </w:r>
    </w:p>
    <w:p w14:paraId="08B0C4C0" w14:textId="77777777" w:rsidR="001E1C73" w:rsidRDefault="001E1C73" w:rsidP="001E1C73">
      <w:pPr>
        <w:pStyle w:val="ListParagraph"/>
        <w:numPr>
          <w:ilvl w:val="0"/>
          <w:numId w:val="13"/>
        </w:numPr>
      </w:pPr>
      <w:proofErr w:type="spellStart"/>
      <w:r>
        <w:t>nivo</w:t>
      </w:r>
      <w:proofErr w:type="spellEnd"/>
      <w:r>
        <w:t xml:space="preserve"> </w:t>
      </w:r>
      <w:proofErr w:type="spellStart"/>
      <w:r>
        <w:t>uskla</w:t>
      </w:r>
      <w:r w:rsidR="0025168E">
        <w:t>đ</w:t>
      </w:r>
      <w:r>
        <w:t>jenosti</w:t>
      </w:r>
      <w:proofErr w:type="spellEnd"/>
      <w:r>
        <w:t xml:space="preserve"> </w:t>
      </w:r>
      <w:proofErr w:type="spellStart"/>
      <w:r w:rsidR="0025168E">
        <w:t>I</w:t>
      </w:r>
      <w:r>
        <w:t>nvesticionog</w:t>
      </w:r>
      <w:proofErr w:type="spellEnd"/>
      <w:r>
        <w:t xml:space="preserve"> </w:t>
      </w:r>
      <w:proofErr w:type="spellStart"/>
      <w:r>
        <w:t>društva</w:t>
      </w:r>
      <w:proofErr w:type="spellEnd"/>
      <w:r>
        <w:t xml:space="preserve"> </w:t>
      </w:r>
      <w:proofErr w:type="spellStart"/>
      <w:r>
        <w:t>i</w:t>
      </w:r>
      <w:proofErr w:type="spellEnd"/>
      <w:r>
        <w:t xml:space="preserve"> </w:t>
      </w:r>
      <w:proofErr w:type="spellStart"/>
      <w:r>
        <w:t>njegovih</w:t>
      </w:r>
      <w:proofErr w:type="spellEnd"/>
      <w:r>
        <w:t xml:space="preserve"> </w:t>
      </w:r>
      <w:proofErr w:type="spellStart"/>
      <w:r>
        <w:t>zaposlenih</w:t>
      </w:r>
      <w:proofErr w:type="spellEnd"/>
      <w:r>
        <w:t xml:space="preserve"> </w:t>
      </w:r>
      <w:proofErr w:type="spellStart"/>
      <w:r>
        <w:t>sa</w:t>
      </w:r>
      <w:proofErr w:type="spellEnd"/>
      <w:r>
        <w:t xml:space="preserve"> </w:t>
      </w:r>
      <w:proofErr w:type="spellStart"/>
      <w:r>
        <w:t>mjerama</w:t>
      </w:r>
      <w:proofErr w:type="spellEnd"/>
      <w:r>
        <w:t xml:space="preserve"> </w:t>
      </w:r>
      <w:proofErr w:type="spellStart"/>
      <w:r>
        <w:t>politike</w:t>
      </w:r>
      <w:proofErr w:type="spellEnd"/>
      <w:r>
        <w:t xml:space="preserve"> </w:t>
      </w:r>
      <w:proofErr w:type="spellStart"/>
      <w:r>
        <w:t>upravljanja</w:t>
      </w:r>
      <w:proofErr w:type="spellEnd"/>
      <w:r>
        <w:t xml:space="preserve"> </w:t>
      </w:r>
      <w:proofErr w:type="spellStart"/>
      <w:r>
        <w:t>rizicima</w:t>
      </w:r>
      <w:proofErr w:type="spellEnd"/>
      <w:r>
        <w:t xml:space="preserve"> </w:t>
      </w:r>
      <w:proofErr w:type="spellStart"/>
      <w:r>
        <w:t>koji</w:t>
      </w:r>
      <w:proofErr w:type="spellEnd"/>
      <w:r>
        <w:t xml:space="preserve"> se </w:t>
      </w:r>
      <w:proofErr w:type="spellStart"/>
      <w:r>
        <w:t>odnose</w:t>
      </w:r>
      <w:proofErr w:type="spellEnd"/>
      <w:r>
        <w:t xml:space="preserve"> </w:t>
      </w:r>
      <w:proofErr w:type="spellStart"/>
      <w:r>
        <w:t>na</w:t>
      </w:r>
      <w:proofErr w:type="spellEnd"/>
      <w:r>
        <w:t xml:space="preserve"> </w:t>
      </w:r>
      <w:proofErr w:type="spellStart"/>
      <w:r>
        <w:t>aktivnosti</w:t>
      </w:r>
      <w:proofErr w:type="spellEnd"/>
      <w:r>
        <w:t xml:space="preserve">, </w:t>
      </w:r>
      <w:proofErr w:type="spellStart"/>
      <w:r>
        <w:t>procese</w:t>
      </w:r>
      <w:proofErr w:type="spellEnd"/>
      <w:r>
        <w:t xml:space="preserve"> </w:t>
      </w:r>
      <w:proofErr w:type="spellStart"/>
      <w:r w:rsidR="0025168E">
        <w:t>i</w:t>
      </w:r>
      <w:proofErr w:type="spellEnd"/>
      <w:r>
        <w:t xml:space="preserve"> </w:t>
      </w:r>
      <w:proofErr w:type="spellStart"/>
      <w:r>
        <w:t>sisteme</w:t>
      </w:r>
      <w:proofErr w:type="spellEnd"/>
      <w:r>
        <w:t xml:space="preserve"> </w:t>
      </w:r>
      <w:proofErr w:type="spellStart"/>
      <w:r>
        <w:t>društva</w:t>
      </w:r>
      <w:proofErr w:type="spellEnd"/>
      <w:r>
        <w:t xml:space="preserve">; </w:t>
      </w:r>
    </w:p>
    <w:p w14:paraId="0078B360" w14:textId="77777777" w:rsidR="001E1C73" w:rsidRDefault="001E1C73" w:rsidP="001E1C73">
      <w:pPr>
        <w:pStyle w:val="ListParagraph"/>
        <w:numPr>
          <w:ilvl w:val="0"/>
          <w:numId w:val="13"/>
        </w:numPr>
      </w:pPr>
      <w:proofErr w:type="spellStart"/>
      <w:r>
        <w:t>primjerenost</w:t>
      </w:r>
      <w:proofErr w:type="spellEnd"/>
      <w:r>
        <w:t xml:space="preserve"> </w:t>
      </w:r>
      <w:proofErr w:type="spellStart"/>
      <w:r>
        <w:t>i</w:t>
      </w:r>
      <w:proofErr w:type="spellEnd"/>
      <w:r>
        <w:t xml:space="preserve"> </w:t>
      </w:r>
      <w:proofErr w:type="spellStart"/>
      <w:r>
        <w:t>djelotvornost</w:t>
      </w:r>
      <w:proofErr w:type="spellEnd"/>
      <w:r>
        <w:t xml:space="preserve"> </w:t>
      </w:r>
      <w:proofErr w:type="spellStart"/>
      <w:r>
        <w:t>mjera</w:t>
      </w:r>
      <w:proofErr w:type="spellEnd"/>
      <w:r>
        <w:t xml:space="preserve"> </w:t>
      </w:r>
      <w:proofErr w:type="spellStart"/>
      <w:r>
        <w:t>preduzetih</w:t>
      </w:r>
      <w:proofErr w:type="spellEnd"/>
      <w:r>
        <w:t xml:space="preserve"> za </w:t>
      </w:r>
      <w:proofErr w:type="spellStart"/>
      <w:r>
        <w:t>otklanjanje</w:t>
      </w:r>
      <w:proofErr w:type="spellEnd"/>
      <w:r>
        <w:t xml:space="preserve"> </w:t>
      </w:r>
      <w:proofErr w:type="spellStart"/>
      <w:r>
        <w:t>mogućih</w:t>
      </w:r>
      <w:proofErr w:type="spellEnd"/>
      <w:r>
        <w:t xml:space="preserve"> </w:t>
      </w:r>
      <w:proofErr w:type="spellStart"/>
      <w:r>
        <w:t>nedostataka</w:t>
      </w:r>
      <w:proofErr w:type="spellEnd"/>
      <w:r>
        <w:t xml:space="preserve"> u </w:t>
      </w:r>
      <w:proofErr w:type="spellStart"/>
      <w:r>
        <w:t>uspostavljenim</w:t>
      </w:r>
      <w:proofErr w:type="spellEnd"/>
      <w:r>
        <w:t xml:space="preserve"> </w:t>
      </w:r>
      <w:proofErr w:type="spellStart"/>
      <w:r>
        <w:t>postupcima</w:t>
      </w:r>
      <w:proofErr w:type="spellEnd"/>
      <w:r>
        <w:t xml:space="preserve">, </w:t>
      </w:r>
      <w:proofErr w:type="spellStart"/>
      <w:r>
        <w:t>mjerama</w:t>
      </w:r>
      <w:proofErr w:type="spellEnd"/>
      <w:r>
        <w:t xml:space="preserve">, </w:t>
      </w:r>
      <w:proofErr w:type="spellStart"/>
      <w:r>
        <w:t>i</w:t>
      </w:r>
      <w:proofErr w:type="spellEnd"/>
      <w:r>
        <w:t xml:space="preserve"> </w:t>
      </w:r>
      <w:proofErr w:type="spellStart"/>
      <w:r>
        <w:t>mehanizmima</w:t>
      </w:r>
      <w:proofErr w:type="spellEnd"/>
      <w:r>
        <w:t xml:space="preserve">, </w:t>
      </w:r>
      <w:proofErr w:type="spellStart"/>
      <w:r>
        <w:t>uključujući</w:t>
      </w:r>
      <w:proofErr w:type="spellEnd"/>
      <w:r>
        <w:t xml:space="preserve"> </w:t>
      </w:r>
      <w:proofErr w:type="spellStart"/>
      <w:r>
        <w:t>propuste</w:t>
      </w:r>
      <w:proofErr w:type="spellEnd"/>
      <w:r>
        <w:t xml:space="preserve"> </w:t>
      </w:r>
      <w:proofErr w:type="spellStart"/>
      <w:r>
        <w:t>zaposlenih</w:t>
      </w:r>
      <w:proofErr w:type="spellEnd"/>
      <w:r>
        <w:t xml:space="preserve"> u </w:t>
      </w:r>
      <w:proofErr w:type="spellStart"/>
      <w:r>
        <w:t>slučaju</w:t>
      </w:r>
      <w:proofErr w:type="spellEnd"/>
      <w:r>
        <w:t xml:space="preserve"> </w:t>
      </w:r>
      <w:proofErr w:type="spellStart"/>
      <w:r>
        <w:t>nepridr</w:t>
      </w:r>
      <w:r w:rsidR="0025168E">
        <w:t>ž</w:t>
      </w:r>
      <w:r>
        <w:t>avanja</w:t>
      </w:r>
      <w:proofErr w:type="spellEnd"/>
      <w:r>
        <w:t xml:space="preserve"> </w:t>
      </w:r>
      <w:proofErr w:type="spellStart"/>
      <w:r>
        <w:t>tih</w:t>
      </w:r>
      <w:proofErr w:type="spellEnd"/>
      <w:r>
        <w:t xml:space="preserve"> </w:t>
      </w:r>
      <w:proofErr w:type="spellStart"/>
      <w:r>
        <w:t>mjera</w:t>
      </w:r>
      <w:proofErr w:type="spellEnd"/>
      <w:r>
        <w:t xml:space="preserve">, </w:t>
      </w:r>
      <w:proofErr w:type="spellStart"/>
      <w:r>
        <w:t>odnosno</w:t>
      </w:r>
      <w:proofErr w:type="spellEnd"/>
      <w:r>
        <w:t xml:space="preserve"> </w:t>
      </w:r>
      <w:proofErr w:type="spellStart"/>
      <w:r>
        <w:t>postupaka</w:t>
      </w:r>
      <w:proofErr w:type="spellEnd"/>
    </w:p>
    <w:p w14:paraId="31861123" w14:textId="77777777" w:rsidR="001E1C73" w:rsidRDefault="001E1C73" w:rsidP="001E1C73">
      <w:pPr>
        <w:ind w:firstLine="0"/>
      </w:pPr>
    </w:p>
    <w:p w14:paraId="7F4C4C72" w14:textId="77777777" w:rsidR="001E1C73" w:rsidRDefault="001E1C73" w:rsidP="001E1C73">
      <w:pPr>
        <w:ind w:left="360" w:firstLine="196"/>
        <w:rPr>
          <w:rFonts w:ascii="Cambria" w:hAnsi="Cambria"/>
          <w:lang w:eastAsia="sl-SI"/>
        </w:rPr>
      </w:pPr>
      <w:r>
        <w:t>L</w:t>
      </w:r>
      <w:r w:rsidRPr="00352B40">
        <w:rPr>
          <w:rFonts w:ascii="Cambria" w:hAnsi="Cambria"/>
        </w:rPr>
        <w:t xml:space="preserve">ice za </w:t>
      </w:r>
      <w:proofErr w:type="spellStart"/>
      <w:r w:rsidRPr="00352B40">
        <w:rPr>
          <w:rFonts w:ascii="Cambria" w:hAnsi="Cambria"/>
        </w:rPr>
        <w:t>praćenje</w:t>
      </w:r>
      <w:proofErr w:type="spellEnd"/>
      <w:r w:rsidRPr="00352B40">
        <w:rPr>
          <w:rFonts w:ascii="Cambria" w:hAnsi="Cambria"/>
        </w:rPr>
        <w:t xml:space="preserve"> </w:t>
      </w:r>
      <w:proofErr w:type="spellStart"/>
      <w:r w:rsidRPr="00352B40">
        <w:rPr>
          <w:rFonts w:ascii="Cambria" w:hAnsi="Cambria"/>
        </w:rPr>
        <w:t>i</w:t>
      </w:r>
      <w:proofErr w:type="spellEnd"/>
      <w:r w:rsidRPr="00352B40">
        <w:rPr>
          <w:rFonts w:ascii="Cambria" w:hAnsi="Cambria"/>
        </w:rPr>
        <w:t xml:space="preserve"> </w:t>
      </w:r>
      <w:proofErr w:type="spellStart"/>
      <w:r w:rsidRPr="00352B40">
        <w:rPr>
          <w:rFonts w:ascii="Cambria" w:hAnsi="Cambria"/>
        </w:rPr>
        <w:t>izvještavanje</w:t>
      </w:r>
      <w:proofErr w:type="spellEnd"/>
      <w:r w:rsidRPr="00352B40">
        <w:rPr>
          <w:rFonts w:ascii="Cambria" w:hAnsi="Cambria"/>
        </w:rPr>
        <w:t xml:space="preserve"> </w:t>
      </w:r>
      <w:proofErr w:type="spellStart"/>
      <w:r w:rsidRPr="00352B40">
        <w:rPr>
          <w:rFonts w:ascii="Cambria" w:hAnsi="Cambria"/>
        </w:rPr>
        <w:t>rizicima</w:t>
      </w:r>
      <w:proofErr w:type="spellEnd"/>
      <w:r w:rsidRPr="00053540">
        <w:t xml:space="preserve"> </w:t>
      </w:r>
      <w:proofErr w:type="spellStart"/>
      <w:r w:rsidRPr="00053540">
        <w:rPr>
          <w:rFonts w:ascii="Cambria" w:hAnsi="Cambria"/>
        </w:rPr>
        <w:t>dostavlja</w:t>
      </w:r>
      <w:proofErr w:type="spellEnd"/>
      <w:r w:rsidRPr="00053540">
        <w:rPr>
          <w:rFonts w:ascii="Cambria" w:hAnsi="Cambria"/>
        </w:rPr>
        <w:t xml:space="preserve"> </w:t>
      </w:r>
      <w:proofErr w:type="spellStart"/>
      <w:r w:rsidRPr="00053540">
        <w:rPr>
          <w:rFonts w:ascii="Cambria" w:hAnsi="Cambria"/>
        </w:rPr>
        <w:t>izvještaj</w:t>
      </w:r>
      <w:r>
        <w:rPr>
          <w:rFonts w:ascii="Cambria" w:hAnsi="Cambria"/>
        </w:rPr>
        <w:t>e</w:t>
      </w:r>
      <w:proofErr w:type="spellEnd"/>
      <w:r w:rsidRPr="00053540">
        <w:rPr>
          <w:rFonts w:ascii="Cambria" w:hAnsi="Cambria"/>
        </w:rPr>
        <w:t xml:space="preserve"> </w:t>
      </w:r>
      <w:proofErr w:type="spellStart"/>
      <w:r w:rsidRPr="00053540">
        <w:rPr>
          <w:rFonts w:ascii="Cambria" w:hAnsi="Cambria"/>
        </w:rPr>
        <w:t>i</w:t>
      </w:r>
      <w:proofErr w:type="spellEnd"/>
      <w:r w:rsidRPr="00053540">
        <w:rPr>
          <w:rFonts w:ascii="Cambria" w:hAnsi="Cambria"/>
        </w:rPr>
        <w:t xml:space="preserve"> </w:t>
      </w:r>
      <w:proofErr w:type="spellStart"/>
      <w:r w:rsidRPr="00053540">
        <w:rPr>
          <w:rFonts w:ascii="Cambria" w:hAnsi="Cambria"/>
        </w:rPr>
        <w:t>daje</w:t>
      </w:r>
      <w:proofErr w:type="spellEnd"/>
      <w:r w:rsidRPr="00053540">
        <w:rPr>
          <w:rFonts w:ascii="Cambria" w:hAnsi="Cambria"/>
        </w:rPr>
        <w:t xml:space="preserve"> </w:t>
      </w:r>
      <w:proofErr w:type="spellStart"/>
      <w:r w:rsidRPr="00053540">
        <w:rPr>
          <w:rFonts w:ascii="Cambria" w:hAnsi="Cambria"/>
        </w:rPr>
        <w:t>sugestija</w:t>
      </w:r>
      <w:proofErr w:type="spellEnd"/>
      <w:r w:rsidRPr="00053540">
        <w:rPr>
          <w:rFonts w:ascii="Cambria" w:hAnsi="Cambria"/>
        </w:rPr>
        <w:t xml:space="preserve"> </w:t>
      </w:r>
      <w:proofErr w:type="spellStart"/>
      <w:r w:rsidR="0025168E">
        <w:rPr>
          <w:rFonts w:ascii="Cambria" w:hAnsi="Cambria"/>
        </w:rPr>
        <w:t>I</w:t>
      </w:r>
      <w:r>
        <w:rPr>
          <w:rFonts w:ascii="Cambria" w:hAnsi="Cambria"/>
        </w:rPr>
        <w:t>zvr</w:t>
      </w:r>
      <w:r w:rsidRPr="00053540">
        <w:rPr>
          <w:rFonts w:ascii="Cambria" w:hAnsi="Cambria"/>
        </w:rPr>
        <w:t>š</w:t>
      </w:r>
      <w:r>
        <w:rPr>
          <w:rFonts w:ascii="Cambria" w:hAnsi="Cambria"/>
        </w:rPr>
        <w:t>nom</w:t>
      </w:r>
      <w:proofErr w:type="spellEnd"/>
      <w:r w:rsidRPr="00053540">
        <w:rPr>
          <w:rFonts w:ascii="Cambria" w:hAnsi="Cambria"/>
        </w:rPr>
        <w:t xml:space="preserve"> </w:t>
      </w:r>
      <w:proofErr w:type="spellStart"/>
      <w:r>
        <w:rPr>
          <w:rFonts w:ascii="Cambria" w:hAnsi="Cambria"/>
        </w:rPr>
        <w:t>direktoru</w:t>
      </w:r>
      <w:proofErr w:type="spellEnd"/>
      <w:r>
        <w:rPr>
          <w:rFonts w:ascii="Cambria" w:hAnsi="Cambria"/>
        </w:rPr>
        <w:t xml:space="preserve"> </w:t>
      </w:r>
      <w:proofErr w:type="spellStart"/>
      <w:r w:rsidR="00340E1A">
        <w:rPr>
          <w:rFonts w:ascii="Cambria" w:hAnsi="Cambria"/>
        </w:rPr>
        <w:t>i</w:t>
      </w:r>
      <w:proofErr w:type="spellEnd"/>
      <w:r>
        <w:rPr>
          <w:rFonts w:ascii="Cambria" w:hAnsi="Cambria"/>
        </w:rPr>
        <w:t xml:space="preserve"> </w:t>
      </w:r>
      <w:proofErr w:type="spellStart"/>
      <w:r w:rsidR="0025168E">
        <w:rPr>
          <w:rFonts w:ascii="Cambria" w:hAnsi="Cambria"/>
        </w:rPr>
        <w:t>O</w:t>
      </w:r>
      <w:r>
        <w:rPr>
          <w:rFonts w:ascii="Cambria" w:hAnsi="Cambria"/>
        </w:rPr>
        <w:t>dboru</w:t>
      </w:r>
      <w:proofErr w:type="spellEnd"/>
      <w:r w:rsidRPr="00053540">
        <w:rPr>
          <w:rFonts w:ascii="Cambria" w:hAnsi="Cambria"/>
        </w:rPr>
        <w:t xml:space="preserve"> </w:t>
      </w:r>
      <w:proofErr w:type="spellStart"/>
      <w:r>
        <w:rPr>
          <w:rFonts w:ascii="Cambria" w:hAnsi="Cambria"/>
        </w:rPr>
        <w:t>direktora</w:t>
      </w:r>
      <w:proofErr w:type="spellEnd"/>
      <w:r>
        <w:rPr>
          <w:rFonts w:ascii="Cambria" w:hAnsi="Cambria"/>
        </w:rPr>
        <w:t xml:space="preserve"> </w:t>
      </w:r>
      <w:r w:rsidRPr="00053540">
        <w:rPr>
          <w:rFonts w:ascii="Cambria" w:hAnsi="Cambria"/>
        </w:rPr>
        <w:t xml:space="preserve">u </w:t>
      </w:r>
      <w:proofErr w:type="spellStart"/>
      <w:r w:rsidRPr="00053540">
        <w:rPr>
          <w:rFonts w:ascii="Cambria" w:hAnsi="Cambria"/>
        </w:rPr>
        <w:t>skladu</w:t>
      </w:r>
      <w:proofErr w:type="spellEnd"/>
      <w:r w:rsidRPr="00053540">
        <w:rPr>
          <w:rFonts w:ascii="Cambria" w:hAnsi="Cambria"/>
        </w:rPr>
        <w:t xml:space="preserve"> </w:t>
      </w:r>
      <w:proofErr w:type="spellStart"/>
      <w:r w:rsidRPr="00053540">
        <w:rPr>
          <w:rFonts w:ascii="Cambria" w:hAnsi="Cambria"/>
        </w:rPr>
        <w:t>sa</w:t>
      </w:r>
      <w:proofErr w:type="spellEnd"/>
      <w:r w:rsidRPr="00053540">
        <w:rPr>
          <w:rFonts w:ascii="Cambria" w:hAnsi="Cambria"/>
        </w:rPr>
        <w:t xml:space="preserve"> </w:t>
      </w:r>
      <w:proofErr w:type="spellStart"/>
      <w:r w:rsidRPr="00053540">
        <w:rPr>
          <w:rFonts w:ascii="Cambria" w:hAnsi="Cambria"/>
        </w:rPr>
        <w:t>članom</w:t>
      </w:r>
      <w:proofErr w:type="spellEnd"/>
      <w:r w:rsidRPr="00053540">
        <w:rPr>
          <w:rFonts w:ascii="Cambria" w:hAnsi="Cambria"/>
        </w:rPr>
        <w:t xml:space="preserve"> 256 </w:t>
      </w:r>
      <w:proofErr w:type="spellStart"/>
      <w:r w:rsidRPr="00053540">
        <w:rPr>
          <w:rFonts w:ascii="Cambria" w:hAnsi="Cambria"/>
        </w:rPr>
        <w:t>stav</w:t>
      </w:r>
      <w:proofErr w:type="spellEnd"/>
      <w:r w:rsidRPr="00053540">
        <w:rPr>
          <w:rFonts w:ascii="Cambria" w:hAnsi="Cambria"/>
        </w:rPr>
        <w:t xml:space="preserve"> 2 </w:t>
      </w:r>
      <w:r w:rsidRPr="00673F0D">
        <w:rPr>
          <w:rFonts w:ascii="Cambria" w:hAnsi="Cambria"/>
          <w:lang w:eastAsia="sl-SI"/>
        </w:rPr>
        <w:t>Zakona o tržištu kapitala</w:t>
      </w:r>
      <w:r>
        <w:rPr>
          <w:rFonts w:ascii="Cambria" w:hAnsi="Cambria"/>
          <w:lang w:eastAsia="sl-SI"/>
        </w:rPr>
        <w:t>.</w:t>
      </w:r>
    </w:p>
    <w:p w14:paraId="2D1DA9DD" w14:textId="77777777" w:rsidR="006A6D2F" w:rsidRDefault="006A6D2F" w:rsidP="001E1C73">
      <w:pPr>
        <w:ind w:left="360" w:firstLine="196"/>
        <w:rPr>
          <w:rFonts w:ascii="Cambria" w:hAnsi="Cambria"/>
          <w:lang w:eastAsia="sl-SI"/>
        </w:rPr>
      </w:pPr>
    </w:p>
    <w:p w14:paraId="660A497E" w14:textId="77777777" w:rsidR="006A6D2F" w:rsidRDefault="006A6D2F" w:rsidP="006A6D2F">
      <w:pPr>
        <w:rPr>
          <w:rFonts w:ascii="Cambria" w:hAnsi="Cambria"/>
        </w:rPr>
      </w:pPr>
      <w:r>
        <w:t>L</w:t>
      </w:r>
      <w:r w:rsidRPr="00352B40">
        <w:rPr>
          <w:rFonts w:ascii="Cambria" w:hAnsi="Cambria"/>
        </w:rPr>
        <w:t xml:space="preserve">ice za </w:t>
      </w:r>
      <w:proofErr w:type="spellStart"/>
      <w:r w:rsidRPr="00352B40">
        <w:rPr>
          <w:rFonts w:ascii="Cambria" w:hAnsi="Cambria"/>
        </w:rPr>
        <w:t>praćenje</w:t>
      </w:r>
      <w:proofErr w:type="spellEnd"/>
      <w:r w:rsidRPr="00352B40">
        <w:rPr>
          <w:rFonts w:ascii="Cambria" w:hAnsi="Cambria"/>
        </w:rPr>
        <w:t xml:space="preserve"> </w:t>
      </w:r>
      <w:proofErr w:type="spellStart"/>
      <w:r w:rsidRPr="00352B40">
        <w:rPr>
          <w:rFonts w:ascii="Cambria" w:hAnsi="Cambria"/>
        </w:rPr>
        <w:t>i</w:t>
      </w:r>
      <w:proofErr w:type="spellEnd"/>
      <w:r w:rsidRPr="00352B40">
        <w:rPr>
          <w:rFonts w:ascii="Cambria" w:hAnsi="Cambria"/>
        </w:rPr>
        <w:t xml:space="preserve"> </w:t>
      </w:r>
      <w:proofErr w:type="spellStart"/>
      <w:r w:rsidRPr="00352B40">
        <w:rPr>
          <w:rFonts w:ascii="Cambria" w:hAnsi="Cambria"/>
        </w:rPr>
        <w:t>izvještavanje</w:t>
      </w:r>
      <w:proofErr w:type="spellEnd"/>
      <w:r w:rsidRPr="00352B40">
        <w:rPr>
          <w:rFonts w:ascii="Cambria" w:hAnsi="Cambria"/>
        </w:rPr>
        <w:t xml:space="preserve"> </w:t>
      </w:r>
      <w:proofErr w:type="spellStart"/>
      <w:r w:rsidRPr="00352B40">
        <w:rPr>
          <w:rFonts w:ascii="Cambria" w:hAnsi="Cambria"/>
        </w:rPr>
        <w:t>rizicima</w:t>
      </w:r>
      <w:proofErr w:type="spellEnd"/>
      <w:r w:rsidRPr="00053540">
        <w:t xml:space="preserve"> </w:t>
      </w:r>
      <w:r w:rsidRPr="005D224E">
        <w:rPr>
          <w:rFonts w:ascii="Cambria" w:hAnsi="Cambria"/>
        </w:rPr>
        <w:t xml:space="preserve">je </w:t>
      </w:r>
      <w:proofErr w:type="spellStart"/>
      <w:r w:rsidRPr="005D224E">
        <w:rPr>
          <w:rFonts w:ascii="Cambria" w:hAnsi="Cambria"/>
        </w:rPr>
        <w:t>neposredno</w:t>
      </w:r>
      <w:proofErr w:type="spellEnd"/>
      <w:r w:rsidRPr="005D224E">
        <w:rPr>
          <w:rFonts w:ascii="Cambria" w:hAnsi="Cambria"/>
        </w:rPr>
        <w:t xml:space="preserve"> </w:t>
      </w:r>
      <w:proofErr w:type="spellStart"/>
      <w:r w:rsidRPr="005D224E">
        <w:rPr>
          <w:rFonts w:ascii="Cambria" w:hAnsi="Cambria"/>
        </w:rPr>
        <w:t>odgovorno</w:t>
      </w:r>
      <w:proofErr w:type="spellEnd"/>
      <w:r w:rsidRPr="00EA270C">
        <w:rPr>
          <w:rFonts w:ascii="Cambria" w:hAnsi="Cambria"/>
        </w:rPr>
        <w:t xml:space="preserve"> za </w:t>
      </w:r>
      <w:proofErr w:type="spellStart"/>
      <w:r w:rsidRPr="00EA270C">
        <w:rPr>
          <w:rFonts w:ascii="Cambria" w:hAnsi="Cambria"/>
        </w:rPr>
        <w:t>svoj</w:t>
      </w:r>
      <w:proofErr w:type="spellEnd"/>
      <w:r w:rsidRPr="00EA270C">
        <w:rPr>
          <w:rFonts w:ascii="Cambria" w:hAnsi="Cambria"/>
        </w:rPr>
        <w:t xml:space="preserve"> rad </w:t>
      </w:r>
      <w:proofErr w:type="spellStart"/>
      <w:proofErr w:type="gramStart"/>
      <w:r w:rsidR="0025168E">
        <w:rPr>
          <w:rFonts w:ascii="Cambria" w:hAnsi="Cambria"/>
        </w:rPr>
        <w:t>I</w:t>
      </w:r>
      <w:r>
        <w:rPr>
          <w:rFonts w:ascii="Cambria" w:hAnsi="Cambria"/>
        </w:rPr>
        <w:t>zvr</w:t>
      </w:r>
      <w:r w:rsidRPr="00673F0D">
        <w:rPr>
          <w:rFonts w:ascii="Cambria" w:hAnsi="Cambria"/>
          <w:lang w:eastAsia="sl-SI"/>
        </w:rPr>
        <w:t>š</w:t>
      </w:r>
      <w:r>
        <w:rPr>
          <w:rFonts w:ascii="Cambria" w:hAnsi="Cambria"/>
        </w:rPr>
        <w:t>nom</w:t>
      </w:r>
      <w:proofErr w:type="spellEnd"/>
      <w:r>
        <w:rPr>
          <w:rFonts w:ascii="Cambria" w:hAnsi="Cambria"/>
        </w:rPr>
        <w:t xml:space="preserve"> </w:t>
      </w:r>
      <w:r w:rsidR="0025168E">
        <w:rPr>
          <w:rFonts w:ascii="Cambria" w:hAnsi="Cambria"/>
        </w:rPr>
        <w:t xml:space="preserve"> </w:t>
      </w:r>
      <w:proofErr w:type="spellStart"/>
      <w:r w:rsidR="0025168E">
        <w:rPr>
          <w:rFonts w:ascii="Cambria" w:hAnsi="Cambria"/>
        </w:rPr>
        <w:t>direktoru</w:t>
      </w:r>
      <w:proofErr w:type="spellEnd"/>
      <w:proofErr w:type="gramEnd"/>
      <w:r w:rsidRPr="00EA270C">
        <w:rPr>
          <w:rFonts w:ascii="Cambria" w:hAnsi="Cambria"/>
        </w:rPr>
        <w:t xml:space="preserve"> </w:t>
      </w:r>
      <w:r w:rsidRPr="005D224E">
        <w:rPr>
          <w:rFonts w:ascii="Cambria" w:hAnsi="Cambria"/>
        </w:rPr>
        <w:t xml:space="preserve">a </w:t>
      </w:r>
      <w:proofErr w:type="spellStart"/>
      <w:r w:rsidRPr="005D224E">
        <w:rPr>
          <w:rFonts w:ascii="Cambria" w:hAnsi="Cambria"/>
        </w:rPr>
        <w:t>funkcionalno</w:t>
      </w:r>
      <w:proofErr w:type="spellEnd"/>
      <w:r w:rsidRPr="005D224E">
        <w:rPr>
          <w:rFonts w:ascii="Cambria" w:hAnsi="Cambria"/>
        </w:rPr>
        <w:t xml:space="preserve"> </w:t>
      </w:r>
      <w:proofErr w:type="spellStart"/>
      <w:r w:rsidRPr="005D224E">
        <w:rPr>
          <w:rFonts w:ascii="Cambria" w:hAnsi="Cambria"/>
        </w:rPr>
        <w:t>i</w:t>
      </w:r>
      <w:proofErr w:type="spellEnd"/>
      <w:r w:rsidRPr="005D224E">
        <w:rPr>
          <w:rFonts w:ascii="Cambria" w:hAnsi="Cambria"/>
        </w:rPr>
        <w:t xml:space="preserve"> </w:t>
      </w:r>
      <w:proofErr w:type="spellStart"/>
      <w:r w:rsidRPr="005D224E">
        <w:rPr>
          <w:rFonts w:ascii="Cambria" w:hAnsi="Cambria"/>
        </w:rPr>
        <w:t>organizaciono</w:t>
      </w:r>
      <w:proofErr w:type="spellEnd"/>
      <w:r w:rsidRPr="005D224E">
        <w:rPr>
          <w:rFonts w:ascii="Cambria" w:hAnsi="Cambria"/>
        </w:rPr>
        <w:t xml:space="preserve"> je </w:t>
      </w:r>
      <w:proofErr w:type="spellStart"/>
      <w:r w:rsidRPr="005D224E">
        <w:rPr>
          <w:rFonts w:ascii="Cambria" w:hAnsi="Cambria"/>
        </w:rPr>
        <w:t>odvojeno</w:t>
      </w:r>
      <w:proofErr w:type="spellEnd"/>
      <w:r w:rsidRPr="005D224E">
        <w:rPr>
          <w:rFonts w:ascii="Cambria" w:hAnsi="Cambria"/>
        </w:rPr>
        <w:t xml:space="preserve"> </w:t>
      </w:r>
      <w:proofErr w:type="spellStart"/>
      <w:r w:rsidRPr="005D224E">
        <w:rPr>
          <w:rFonts w:ascii="Cambria" w:hAnsi="Cambria"/>
        </w:rPr>
        <w:t>od</w:t>
      </w:r>
      <w:proofErr w:type="spellEnd"/>
      <w:r w:rsidRPr="005D224E">
        <w:rPr>
          <w:rFonts w:ascii="Cambria" w:hAnsi="Cambria"/>
        </w:rPr>
        <w:t xml:space="preserve"> </w:t>
      </w:r>
      <w:proofErr w:type="spellStart"/>
      <w:r w:rsidRPr="005D224E">
        <w:rPr>
          <w:rFonts w:ascii="Cambria" w:hAnsi="Cambria"/>
        </w:rPr>
        <w:t>drugih</w:t>
      </w:r>
      <w:proofErr w:type="spellEnd"/>
      <w:r w:rsidRPr="005D224E">
        <w:rPr>
          <w:rFonts w:ascii="Cambria" w:hAnsi="Cambria"/>
        </w:rPr>
        <w:t xml:space="preserve"> </w:t>
      </w:r>
      <w:proofErr w:type="spellStart"/>
      <w:r w:rsidRPr="005D224E">
        <w:rPr>
          <w:rFonts w:ascii="Cambria" w:hAnsi="Cambria"/>
        </w:rPr>
        <w:t>organizacionih</w:t>
      </w:r>
      <w:proofErr w:type="spellEnd"/>
      <w:r w:rsidRPr="005D224E">
        <w:rPr>
          <w:rFonts w:ascii="Cambria" w:hAnsi="Cambria"/>
        </w:rPr>
        <w:t xml:space="preserve"> </w:t>
      </w:r>
      <w:proofErr w:type="spellStart"/>
      <w:r w:rsidRPr="005D224E">
        <w:rPr>
          <w:rFonts w:ascii="Cambria" w:hAnsi="Cambria"/>
        </w:rPr>
        <w:t>djelova</w:t>
      </w:r>
      <w:proofErr w:type="spellEnd"/>
      <w:r w:rsidRPr="005D224E">
        <w:rPr>
          <w:rFonts w:ascii="Cambria" w:hAnsi="Cambria"/>
        </w:rPr>
        <w:t xml:space="preserve"> </w:t>
      </w:r>
      <w:proofErr w:type="spellStart"/>
      <w:r>
        <w:t>Društv</w:t>
      </w:r>
      <w:r w:rsidRPr="005D224E">
        <w:rPr>
          <w:rFonts w:ascii="Cambria" w:hAnsi="Cambria"/>
        </w:rPr>
        <w:t>a</w:t>
      </w:r>
      <w:proofErr w:type="spellEnd"/>
      <w:r>
        <w:rPr>
          <w:rFonts w:ascii="Cambria" w:hAnsi="Cambria"/>
        </w:rPr>
        <w:t>.</w:t>
      </w:r>
    </w:p>
    <w:p w14:paraId="33B2482E" w14:textId="77777777" w:rsidR="001E1C73" w:rsidRDefault="001E1C73" w:rsidP="006A6D2F">
      <w:pPr>
        <w:spacing w:after="230" w:line="259" w:lineRule="auto"/>
        <w:ind w:right="0" w:firstLine="0"/>
        <w:jc w:val="left"/>
        <w:rPr>
          <w:sz w:val="24"/>
          <w:szCs w:val="24"/>
          <w:u w:val="single" w:color="000000"/>
        </w:rPr>
      </w:pPr>
    </w:p>
    <w:p w14:paraId="5987EBA5" w14:textId="77777777" w:rsidR="00A523C7" w:rsidRDefault="00D76B4C">
      <w:pPr>
        <w:spacing w:after="230" w:line="259" w:lineRule="auto"/>
        <w:ind w:left="-5" w:right="0" w:hanging="10"/>
        <w:jc w:val="left"/>
        <w:rPr>
          <w:sz w:val="24"/>
          <w:szCs w:val="24"/>
        </w:rPr>
      </w:pPr>
      <w:r>
        <w:rPr>
          <w:sz w:val="24"/>
          <w:szCs w:val="24"/>
          <w:u w:val="single" w:color="000000"/>
        </w:rPr>
        <w:t>Interna revizija</w:t>
      </w:r>
      <w:r>
        <w:rPr>
          <w:sz w:val="24"/>
          <w:szCs w:val="24"/>
        </w:rPr>
        <w:t xml:space="preserve">: </w:t>
      </w:r>
    </w:p>
    <w:p w14:paraId="4E67F81A" w14:textId="77777777" w:rsidR="00A523C7" w:rsidRDefault="00D76B4C">
      <w:pPr>
        <w:numPr>
          <w:ilvl w:val="0"/>
          <w:numId w:val="3"/>
        </w:numPr>
        <w:spacing w:after="43"/>
        <w:ind w:right="130"/>
        <w:rPr>
          <w:sz w:val="24"/>
          <w:szCs w:val="24"/>
        </w:rPr>
      </w:pPr>
      <w:r>
        <w:rPr>
          <w:sz w:val="24"/>
          <w:szCs w:val="24"/>
        </w:rPr>
        <w:t>Sprovodi kontrolu u Društvu</w:t>
      </w:r>
    </w:p>
    <w:p w14:paraId="05A5CB26" w14:textId="77777777" w:rsidR="00A523C7" w:rsidRDefault="00D76B4C">
      <w:pPr>
        <w:numPr>
          <w:ilvl w:val="0"/>
          <w:numId w:val="3"/>
        </w:numPr>
        <w:spacing w:after="41"/>
        <w:ind w:right="130"/>
        <w:rPr>
          <w:sz w:val="24"/>
          <w:szCs w:val="24"/>
        </w:rPr>
      </w:pPr>
      <w:r>
        <w:rPr>
          <w:sz w:val="24"/>
          <w:szCs w:val="24"/>
        </w:rPr>
        <w:t>Savjetuje o mogućim rizicima</w:t>
      </w:r>
    </w:p>
    <w:p w14:paraId="446F3224" w14:textId="77777777" w:rsidR="00A523C7" w:rsidRDefault="00D76B4C">
      <w:pPr>
        <w:numPr>
          <w:ilvl w:val="0"/>
          <w:numId w:val="3"/>
        </w:numPr>
        <w:spacing w:after="43"/>
        <w:ind w:right="130"/>
        <w:rPr>
          <w:sz w:val="24"/>
          <w:szCs w:val="24"/>
        </w:rPr>
      </w:pPr>
      <w:r>
        <w:rPr>
          <w:sz w:val="24"/>
          <w:szCs w:val="24"/>
        </w:rPr>
        <w:t>Utvrđuje mjere za smanjivanje rizika</w:t>
      </w:r>
    </w:p>
    <w:p w14:paraId="78E377E6" w14:textId="77777777" w:rsidR="00A523C7" w:rsidRDefault="00D76B4C">
      <w:pPr>
        <w:numPr>
          <w:ilvl w:val="0"/>
          <w:numId w:val="3"/>
        </w:numPr>
        <w:spacing w:after="43"/>
        <w:ind w:right="130"/>
        <w:rPr>
          <w:sz w:val="24"/>
          <w:szCs w:val="24"/>
        </w:rPr>
      </w:pPr>
      <w:r>
        <w:rPr>
          <w:sz w:val="24"/>
          <w:szCs w:val="24"/>
        </w:rPr>
        <w:t>Daje povratne informacije</w:t>
      </w:r>
    </w:p>
    <w:p w14:paraId="497BB72D" w14:textId="77777777" w:rsidR="00A523C7" w:rsidRDefault="00D76B4C">
      <w:pPr>
        <w:numPr>
          <w:ilvl w:val="0"/>
          <w:numId w:val="3"/>
        </w:numPr>
        <w:spacing w:after="43"/>
        <w:ind w:right="130"/>
        <w:rPr>
          <w:sz w:val="24"/>
          <w:szCs w:val="24"/>
        </w:rPr>
      </w:pPr>
      <w:r>
        <w:rPr>
          <w:sz w:val="24"/>
          <w:szCs w:val="24"/>
        </w:rPr>
        <w:t>Potvrđuje ispravnost</w:t>
      </w:r>
    </w:p>
    <w:p w14:paraId="2A2F26AB" w14:textId="77777777" w:rsidR="00A523C7" w:rsidRPr="006A6D2F" w:rsidRDefault="00D76B4C">
      <w:pPr>
        <w:numPr>
          <w:ilvl w:val="0"/>
          <w:numId w:val="3"/>
        </w:numPr>
        <w:ind w:right="130"/>
        <w:rPr>
          <w:sz w:val="24"/>
          <w:szCs w:val="24"/>
        </w:rPr>
      </w:pPr>
      <w:r>
        <w:rPr>
          <w:sz w:val="24"/>
          <w:szCs w:val="24"/>
        </w:rPr>
        <w:t>Informiše Upravu o potencijalnim rizicima</w:t>
      </w:r>
    </w:p>
    <w:p w14:paraId="6DEB487B" w14:textId="77777777" w:rsidR="006A6D2F" w:rsidRDefault="006A6D2F">
      <w:pPr>
        <w:numPr>
          <w:ilvl w:val="0"/>
          <w:numId w:val="3"/>
        </w:numPr>
        <w:ind w:right="130"/>
        <w:rPr>
          <w:sz w:val="24"/>
          <w:szCs w:val="24"/>
        </w:rPr>
      </w:pPr>
      <w:proofErr w:type="spellStart"/>
      <w:r>
        <w:rPr>
          <w:sz w:val="24"/>
          <w:szCs w:val="24"/>
        </w:rPr>
        <w:t>K</w:t>
      </w:r>
      <w:r w:rsidRPr="006A6D2F">
        <w:rPr>
          <w:sz w:val="24"/>
          <w:szCs w:val="24"/>
        </w:rPr>
        <w:t>ontroliše</w:t>
      </w:r>
      <w:proofErr w:type="spellEnd"/>
      <w:r w:rsidRPr="006A6D2F">
        <w:rPr>
          <w:sz w:val="24"/>
          <w:szCs w:val="24"/>
        </w:rPr>
        <w:t xml:space="preserve"> </w:t>
      </w:r>
      <w:proofErr w:type="spellStart"/>
      <w:r w:rsidRPr="006A6D2F">
        <w:rPr>
          <w:sz w:val="24"/>
          <w:szCs w:val="24"/>
        </w:rPr>
        <w:t>i</w:t>
      </w:r>
      <w:proofErr w:type="spellEnd"/>
      <w:r w:rsidRPr="006A6D2F">
        <w:rPr>
          <w:sz w:val="24"/>
          <w:szCs w:val="24"/>
        </w:rPr>
        <w:t xml:space="preserve"> </w:t>
      </w:r>
      <w:proofErr w:type="spellStart"/>
      <w:r w:rsidRPr="006A6D2F">
        <w:rPr>
          <w:sz w:val="24"/>
          <w:szCs w:val="24"/>
        </w:rPr>
        <w:t>prati</w:t>
      </w:r>
      <w:proofErr w:type="spellEnd"/>
      <w:r w:rsidRPr="006A6D2F">
        <w:rPr>
          <w:sz w:val="24"/>
          <w:szCs w:val="24"/>
        </w:rPr>
        <w:t xml:space="preserve"> rad </w:t>
      </w:r>
      <w:proofErr w:type="spellStart"/>
      <w:r w:rsidRPr="006A6D2F">
        <w:rPr>
          <w:sz w:val="24"/>
          <w:szCs w:val="24"/>
        </w:rPr>
        <w:t>lica</w:t>
      </w:r>
      <w:proofErr w:type="spellEnd"/>
      <w:r w:rsidRPr="006A6D2F">
        <w:rPr>
          <w:sz w:val="24"/>
          <w:szCs w:val="24"/>
        </w:rPr>
        <w:t xml:space="preserve"> za </w:t>
      </w:r>
      <w:proofErr w:type="spellStart"/>
      <w:r w:rsidRPr="006A6D2F">
        <w:rPr>
          <w:sz w:val="24"/>
          <w:szCs w:val="24"/>
        </w:rPr>
        <w:t>usklađenost</w:t>
      </w:r>
      <w:proofErr w:type="spellEnd"/>
      <w:r w:rsidRPr="006A6D2F">
        <w:rPr>
          <w:sz w:val="24"/>
          <w:szCs w:val="24"/>
        </w:rPr>
        <w:t xml:space="preserve"> </w:t>
      </w:r>
      <w:proofErr w:type="spellStart"/>
      <w:r w:rsidRPr="006A6D2F">
        <w:rPr>
          <w:sz w:val="24"/>
          <w:szCs w:val="24"/>
        </w:rPr>
        <w:t>sa</w:t>
      </w:r>
      <w:proofErr w:type="spellEnd"/>
      <w:r w:rsidRPr="006A6D2F">
        <w:rPr>
          <w:sz w:val="24"/>
          <w:szCs w:val="24"/>
        </w:rPr>
        <w:t xml:space="preserve"> </w:t>
      </w:r>
      <w:proofErr w:type="spellStart"/>
      <w:r w:rsidRPr="006A6D2F">
        <w:rPr>
          <w:sz w:val="24"/>
          <w:szCs w:val="24"/>
        </w:rPr>
        <w:t>Zakonom</w:t>
      </w:r>
      <w:proofErr w:type="spellEnd"/>
      <w:r w:rsidRPr="006A6D2F">
        <w:rPr>
          <w:sz w:val="24"/>
          <w:szCs w:val="24"/>
        </w:rPr>
        <w:t xml:space="preserve"> o </w:t>
      </w:r>
      <w:proofErr w:type="spellStart"/>
      <w:r w:rsidRPr="006A6D2F">
        <w:rPr>
          <w:sz w:val="24"/>
          <w:szCs w:val="24"/>
        </w:rPr>
        <w:t>tržištu</w:t>
      </w:r>
      <w:proofErr w:type="spellEnd"/>
      <w:r w:rsidRPr="006A6D2F">
        <w:rPr>
          <w:sz w:val="24"/>
          <w:szCs w:val="24"/>
        </w:rPr>
        <w:t xml:space="preserve"> </w:t>
      </w:r>
      <w:proofErr w:type="spellStart"/>
      <w:r w:rsidRPr="006A6D2F">
        <w:rPr>
          <w:sz w:val="24"/>
          <w:szCs w:val="24"/>
        </w:rPr>
        <w:t>kapitala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l</w:t>
      </w:r>
      <w:r w:rsidRPr="006A6D2F">
        <w:rPr>
          <w:sz w:val="24"/>
          <w:szCs w:val="24"/>
        </w:rPr>
        <w:t>ic</w:t>
      </w:r>
      <w:r>
        <w:rPr>
          <w:sz w:val="24"/>
          <w:szCs w:val="24"/>
        </w:rPr>
        <w:t>a</w:t>
      </w:r>
      <w:proofErr w:type="spellEnd"/>
      <w:r w:rsidRPr="006A6D2F">
        <w:rPr>
          <w:sz w:val="24"/>
          <w:szCs w:val="24"/>
        </w:rPr>
        <w:t xml:space="preserve"> za </w:t>
      </w:r>
      <w:proofErr w:type="spellStart"/>
      <w:r w:rsidRPr="006A6D2F">
        <w:rPr>
          <w:sz w:val="24"/>
          <w:szCs w:val="24"/>
        </w:rPr>
        <w:t>praćenje</w:t>
      </w:r>
      <w:proofErr w:type="spellEnd"/>
      <w:r w:rsidRPr="006A6D2F">
        <w:rPr>
          <w:sz w:val="24"/>
          <w:szCs w:val="24"/>
        </w:rPr>
        <w:t xml:space="preserve"> </w:t>
      </w:r>
      <w:proofErr w:type="spellStart"/>
      <w:r w:rsidRPr="006A6D2F">
        <w:rPr>
          <w:sz w:val="24"/>
          <w:szCs w:val="24"/>
        </w:rPr>
        <w:t>i</w:t>
      </w:r>
      <w:proofErr w:type="spellEnd"/>
      <w:r w:rsidRPr="006A6D2F">
        <w:rPr>
          <w:sz w:val="24"/>
          <w:szCs w:val="24"/>
        </w:rPr>
        <w:t xml:space="preserve"> </w:t>
      </w:r>
      <w:proofErr w:type="spellStart"/>
      <w:r w:rsidRPr="006A6D2F">
        <w:rPr>
          <w:sz w:val="24"/>
          <w:szCs w:val="24"/>
        </w:rPr>
        <w:t>izvještavanje</w:t>
      </w:r>
      <w:proofErr w:type="spellEnd"/>
      <w:r w:rsidR="00CD37FA">
        <w:rPr>
          <w:sz w:val="24"/>
          <w:szCs w:val="24"/>
        </w:rPr>
        <w:t xml:space="preserve"> o</w:t>
      </w:r>
      <w:r w:rsidRPr="006A6D2F">
        <w:rPr>
          <w:sz w:val="24"/>
          <w:szCs w:val="24"/>
        </w:rPr>
        <w:t xml:space="preserve"> </w:t>
      </w:r>
      <w:proofErr w:type="spellStart"/>
      <w:r w:rsidRPr="006A6D2F">
        <w:rPr>
          <w:sz w:val="24"/>
          <w:szCs w:val="24"/>
        </w:rPr>
        <w:t>rizicima</w:t>
      </w:r>
      <w:proofErr w:type="spellEnd"/>
    </w:p>
    <w:p w14:paraId="76489921" w14:textId="77777777" w:rsidR="00A523C7" w:rsidRDefault="00A523C7">
      <w:pPr>
        <w:ind w:right="130" w:firstLine="0"/>
        <w:rPr>
          <w:sz w:val="24"/>
          <w:szCs w:val="24"/>
        </w:rPr>
      </w:pPr>
    </w:p>
    <w:p w14:paraId="5A279055" w14:textId="77777777" w:rsidR="00A523C7" w:rsidRDefault="00D76B4C">
      <w:pPr>
        <w:spacing w:after="230" w:line="259" w:lineRule="auto"/>
        <w:ind w:left="-5" w:right="0" w:hanging="10"/>
        <w:jc w:val="left"/>
        <w:rPr>
          <w:sz w:val="24"/>
          <w:szCs w:val="24"/>
        </w:rPr>
      </w:pPr>
      <w:r>
        <w:rPr>
          <w:sz w:val="24"/>
          <w:szCs w:val="24"/>
          <w:u w:val="single" w:color="000000"/>
        </w:rPr>
        <w:t xml:space="preserve">Lice za praćenje usklađenosti sa </w:t>
      </w:r>
      <w:r w:rsidR="006A6D2F" w:rsidRPr="006A6D2F">
        <w:rPr>
          <w:sz w:val="24"/>
          <w:szCs w:val="24"/>
          <w:u w:val="single" w:color="000000"/>
        </w:rPr>
        <w:t>Zakon</w:t>
      </w:r>
      <w:r w:rsidR="006A6D2F">
        <w:rPr>
          <w:sz w:val="24"/>
          <w:szCs w:val="24"/>
          <w:u w:val="single" w:color="000000"/>
        </w:rPr>
        <w:t>om</w:t>
      </w:r>
      <w:r w:rsidR="006A6D2F" w:rsidRPr="006A6D2F">
        <w:rPr>
          <w:sz w:val="24"/>
          <w:szCs w:val="24"/>
          <w:u w:val="single" w:color="000000"/>
        </w:rPr>
        <w:t xml:space="preserve"> o tržištu kapitala</w:t>
      </w:r>
      <w:r>
        <w:rPr>
          <w:sz w:val="24"/>
          <w:szCs w:val="24"/>
        </w:rPr>
        <w:t>:</w:t>
      </w:r>
    </w:p>
    <w:p w14:paraId="3AD8E4C5" w14:textId="77777777" w:rsidR="00A523C7" w:rsidRDefault="00D76B4C">
      <w:pPr>
        <w:numPr>
          <w:ilvl w:val="0"/>
          <w:numId w:val="4"/>
        </w:numPr>
        <w:spacing w:after="230" w:line="259" w:lineRule="auto"/>
        <w:jc w:val="left"/>
        <w:rPr>
          <w:sz w:val="24"/>
          <w:szCs w:val="24"/>
        </w:rPr>
      </w:pPr>
      <w:r>
        <w:rPr>
          <w:sz w:val="24"/>
          <w:szCs w:val="24"/>
        </w:rPr>
        <w:t xml:space="preserve">otkriva i otklanja eventualni </w:t>
      </w:r>
      <w:proofErr w:type="spellStart"/>
      <w:r>
        <w:rPr>
          <w:sz w:val="24"/>
          <w:szCs w:val="24"/>
        </w:rPr>
        <w:t>rizik</w:t>
      </w:r>
      <w:proofErr w:type="spellEnd"/>
      <w:r>
        <w:rPr>
          <w:sz w:val="24"/>
          <w:szCs w:val="24"/>
        </w:rPr>
        <w:t xml:space="preserve"> u </w:t>
      </w:r>
      <w:proofErr w:type="spellStart"/>
      <w:r>
        <w:rPr>
          <w:sz w:val="24"/>
          <w:szCs w:val="24"/>
        </w:rPr>
        <w:t>poslovanju</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r>
        <w:rPr>
          <w:sz w:val="24"/>
          <w:szCs w:val="24"/>
        </w:rPr>
        <w:t>može</w:t>
      </w:r>
      <w:proofErr w:type="spellEnd"/>
      <w:r>
        <w:rPr>
          <w:sz w:val="24"/>
          <w:szCs w:val="24"/>
        </w:rPr>
        <w:t xml:space="preserve"> da </w:t>
      </w:r>
      <w:proofErr w:type="spellStart"/>
      <w:r>
        <w:rPr>
          <w:sz w:val="24"/>
          <w:szCs w:val="24"/>
        </w:rPr>
        <w:t>dovede</w:t>
      </w:r>
      <w:proofErr w:type="spellEnd"/>
      <w:r>
        <w:rPr>
          <w:sz w:val="24"/>
          <w:szCs w:val="24"/>
        </w:rPr>
        <w:t xml:space="preserve"> do </w:t>
      </w:r>
      <w:proofErr w:type="spellStart"/>
      <w:r>
        <w:rPr>
          <w:sz w:val="24"/>
          <w:szCs w:val="24"/>
        </w:rPr>
        <w:t>neizvršavanja</w:t>
      </w:r>
      <w:proofErr w:type="spellEnd"/>
      <w:r>
        <w:rPr>
          <w:sz w:val="24"/>
          <w:szCs w:val="24"/>
        </w:rPr>
        <w:t xml:space="preserve"> </w:t>
      </w:r>
      <w:proofErr w:type="spellStart"/>
      <w:r>
        <w:rPr>
          <w:sz w:val="24"/>
          <w:szCs w:val="24"/>
        </w:rPr>
        <w:t>obaveza</w:t>
      </w:r>
      <w:proofErr w:type="spellEnd"/>
      <w:r>
        <w:rPr>
          <w:sz w:val="24"/>
          <w:szCs w:val="24"/>
        </w:rPr>
        <w:t xml:space="preserve"> </w:t>
      </w:r>
      <w:proofErr w:type="spellStart"/>
      <w:r w:rsidR="00CD37FA">
        <w:rPr>
          <w:sz w:val="24"/>
          <w:szCs w:val="24"/>
        </w:rPr>
        <w:t>I</w:t>
      </w:r>
      <w:r>
        <w:rPr>
          <w:sz w:val="24"/>
          <w:szCs w:val="24"/>
        </w:rPr>
        <w:t>nvesticionog</w:t>
      </w:r>
      <w:proofErr w:type="spellEnd"/>
      <w:r>
        <w:rPr>
          <w:sz w:val="24"/>
          <w:szCs w:val="24"/>
        </w:rPr>
        <w:t xml:space="preserve"> </w:t>
      </w:r>
      <w:proofErr w:type="spellStart"/>
      <w:r>
        <w:rPr>
          <w:sz w:val="24"/>
          <w:szCs w:val="24"/>
        </w:rPr>
        <w:t>društva</w:t>
      </w:r>
      <w:proofErr w:type="spellEnd"/>
      <w:r>
        <w:rPr>
          <w:sz w:val="24"/>
          <w:szCs w:val="24"/>
        </w:rPr>
        <w:t xml:space="preserve"> </w:t>
      </w:r>
      <w:proofErr w:type="spellStart"/>
      <w:r>
        <w:rPr>
          <w:sz w:val="24"/>
          <w:szCs w:val="24"/>
        </w:rPr>
        <w:t>utvrđenih</w:t>
      </w:r>
      <w:proofErr w:type="spellEnd"/>
      <w:r>
        <w:rPr>
          <w:sz w:val="24"/>
          <w:szCs w:val="24"/>
        </w:rPr>
        <w:t xml:space="preserve"> </w:t>
      </w:r>
      <w:proofErr w:type="spellStart"/>
      <w:r>
        <w:rPr>
          <w:sz w:val="24"/>
          <w:szCs w:val="24"/>
        </w:rPr>
        <w:t>Zakonom</w:t>
      </w:r>
      <w:proofErr w:type="spellEnd"/>
      <w:r>
        <w:rPr>
          <w:sz w:val="24"/>
          <w:szCs w:val="24"/>
        </w:rPr>
        <w:t xml:space="preserve"> o </w:t>
      </w:r>
      <w:proofErr w:type="spellStart"/>
      <w:r>
        <w:rPr>
          <w:sz w:val="24"/>
          <w:szCs w:val="24"/>
        </w:rPr>
        <w:t>tržištu</w:t>
      </w:r>
      <w:proofErr w:type="spellEnd"/>
      <w:r>
        <w:rPr>
          <w:sz w:val="24"/>
          <w:szCs w:val="24"/>
        </w:rPr>
        <w:t xml:space="preserve"> </w:t>
      </w:r>
      <w:proofErr w:type="spellStart"/>
      <w:r>
        <w:rPr>
          <w:sz w:val="24"/>
          <w:szCs w:val="24"/>
        </w:rPr>
        <w:t>kapitala</w:t>
      </w:r>
      <w:proofErr w:type="spellEnd"/>
      <w:r>
        <w:rPr>
          <w:sz w:val="24"/>
          <w:szCs w:val="24"/>
        </w:rPr>
        <w:t xml:space="preserve">. </w:t>
      </w:r>
    </w:p>
    <w:p w14:paraId="2DCD35E1" w14:textId="77777777" w:rsidR="00A523C7" w:rsidRDefault="00D76B4C">
      <w:pPr>
        <w:numPr>
          <w:ilvl w:val="0"/>
          <w:numId w:val="4"/>
        </w:numPr>
        <w:spacing w:after="226" w:line="259" w:lineRule="auto"/>
        <w:ind w:right="130"/>
        <w:jc w:val="left"/>
        <w:rPr>
          <w:sz w:val="24"/>
          <w:szCs w:val="24"/>
        </w:rPr>
      </w:pPr>
      <w:proofErr w:type="spellStart"/>
      <w:r>
        <w:rPr>
          <w:sz w:val="24"/>
          <w:szCs w:val="24"/>
        </w:rPr>
        <w:t>Podnosi</w:t>
      </w:r>
      <w:proofErr w:type="spellEnd"/>
      <w:r>
        <w:rPr>
          <w:sz w:val="24"/>
          <w:szCs w:val="24"/>
        </w:rPr>
        <w:t xml:space="preserve"> </w:t>
      </w:r>
      <w:proofErr w:type="spellStart"/>
      <w:r>
        <w:rPr>
          <w:sz w:val="24"/>
          <w:szCs w:val="24"/>
        </w:rPr>
        <w:t>izvještaj</w:t>
      </w:r>
      <w:proofErr w:type="spellEnd"/>
      <w:r>
        <w:rPr>
          <w:sz w:val="24"/>
          <w:szCs w:val="24"/>
        </w:rPr>
        <w:t xml:space="preserve"> </w:t>
      </w:r>
      <w:proofErr w:type="spellStart"/>
      <w:r w:rsidR="00CD37FA">
        <w:rPr>
          <w:sz w:val="24"/>
          <w:szCs w:val="24"/>
        </w:rPr>
        <w:t>O</w:t>
      </w:r>
      <w:r w:rsidR="00870408">
        <w:rPr>
          <w:sz w:val="24"/>
          <w:szCs w:val="24"/>
        </w:rPr>
        <w:t>dboru</w:t>
      </w:r>
      <w:proofErr w:type="spellEnd"/>
      <w:r w:rsidR="00870408">
        <w:rPr>
          <w:sz w:val="24"/>
          <w:szCs w:val="24"/>
        </w:rPr>
        <w:t xml:space="preserve"> </w:t>
      </w:r>
      <w:proofErr w:type="spellStart"/>
      <w:r w:rsidR="00870408">
        <w:rPr>
          <w:sz w:val="24"/>
          <w:szCs w:val="24"/>
        </w:rPr>
        <w:t>direktora</w:t>
      </w:r>
      <w:proofErr w:type="spellEnd"/>
      <w:r>
        <w:rPr>
          <w:sz w:val="24"/>
          <w:szCs w:val="24"/>
        </w:rPr>
        <w:t xml:space="preserve"> o </w:t>
      </w:r>
      <w:proofErr w:type="spellStart"/>
      <w:r>
        <w:rPr>
          <w:sz w:val="24"/>
          <w:szCs w:val="24"/>
        </w:rPr>
        <w:t>usklađenosti</w:t>
      </w:r>
      <w:proofErr w:type="spellEnd"/>
      <w:r>
        <w:rPr>
          <w:sz w:val="24"/>
          <w:szCs w:val="24"/>
        </w:rPr>
        <w:t xml:space="preserve"> </w:t>
      </w:r>
      <w:proofErr w:type="spellStart"/>
      <w:r>
        <w:rPr>
          <w:sz w:val="24"/>
          <w:szCs w:val="24"/>
        </w:rPr>
        <w:t>i</w:t>
      </w:r>
      <w:proofErr w:type="spellEnd"/>
      <w:r>
        <w:rPr>
          <w:sz w:val="24"/>
          <w:szCs w:val="24"/>
        </w:rPr>
        <w:t xml:space="preserve"> o </w:t>
      </w:r>
      <w:proofErr w:type="spellStart"/>
      <w:r>
        <w:rPr>
          <w:sz w:val="24"/>
          <w:szCs w:val="24"/>
        </w:rPr>
        <w:t>usklađivanju</w:t>
      </w:r>
      <w:proofErr w:type="spellEnd"/>
      <w:r>
        <w:rPr>
          <w:sz w:val="24"/>
          <w:szCs w:val="24"/>
        </w:rPr>
        <w:t xml:space="preserve"> sa Zakonom  </w:t>
      </w:r>
    </w:p>
    <w:p w14:paraId="3498CA30" w14:textId="77777777" w:rsidR="00A523C7" w:rsidRDefault="00D76B4C">
      <w:pPr>
        <w:numPr>
          <w:ilvl w:val="0"/>
          <w:numId w:val="4"/>
        </w:numPr>
        <w:spacing w:after="226" w:line="259" w:lineRule="auto"/>
        <w:ind w:right="130"/>
        <w:jc w:val="left"/>
        <w:rPr>
          <w:sz w:val="24"/>
          <w:szCs w:val="24"/>
        </w:rPr>
      </w:pPr>
      <w:r>
        <w:rPr>
          <w:sz w:val="24"/>
          <w:szCs w:val="24"/>
        </w:rPr>
        <w:t>otkriva i otklanja potencijalni sukob interesa u Društvu</w:t>
      </w:r>
    </w:p>
    <w:p w14:paraId="649157EC" w14:textId="77777777" w:rsidR="00A523C7" w:rsidRDefault="00D76B4C">
      <w:pPr>
        <w:spacing w:after="230" w:line="259" w:lineRule="auto"/>
        <w:ind w:left="-5" w:right="0" w:hanging="10"/>
        <w:jc w:val="left"/>
        <w:rPr>
          <w:sz w:val="24"/>
          <w:szCs w:val="24"/>
        </w:rPr>
      </w:pPr>
      <w:r>
        <w:rPr>
          <w:sz w:val="24"/>
          <w:szCs w:val="24"/>
          <w:u w:val="single" w:color="000000"/>
        </w:rPr>
        <w:t>Ostali sektori Društva</w:t>
      </w:r>
      <w:r>
        <w:rPr>
          <w:sz w:val="24"/>
          <w:szCs w:val="24"/>
        </w:rPr>
        <w:t xml:space="preserve">: </w:t>
      </w:r>
    </w:p>
    <w:p w14:paraId="36E6D353" w14:textId="77777777" w:rsidR="00A523C7" w:rsidRDefault="00D76B4C">
      <w:pPr>
        <w:numPr>
          <w:ilvl w:val="0"/>
          <w:numId w:val="4"/>
        </w:numPr>
        <w:spacing w:after="65"/>
        <w:ind w:right="130"/>
        <w:rPr>
          <w:sz w:val="24"/>
          <w:szCs w:val="24"/>
        </w:rPr>
      </w:pPr>
      <w:r>
        <w:rPr>
          <w:sz w:val="24"/>
          <w:szCs w:val="24"/>
        </w:rPr>
        <w:t xml:space="preserve">Sprovode Pravilnik o identifikovanju, mjerenju, procjeni i upravljanju rizicima </w:t>
      </w:r>
    </w:p>
    <w:p w14:paraId="5045E1C8" w14:textId="77777777" w:rsidR="00A523C7" w:rsidRDefault="00D76B4C">
      <w:pPr>
        <w:numPr>
          <w:ilvl w:val="0"/>
          <w:numId w:val="4"/>
        </w:numPr>
        <w:spacing w:after="226"/>
        <w:ind w:right="130"/>
        <w:rPr>
          <w:sz w:val="24"/>
          <w:szCs w:val="24"/>
        </w:rPr>
      </w:pPr>
      <w:r>
        <w:rPr>
          <w:sz w:val="24"/>
          <w:szCs w:val="24"/>
        </w:rPr>
        <w:t xml:space="preserve">Informišu rukovodioce o potencijalnim rizicima </w:t>
      </w:r>
    </w:p>
    <w:p w14:paraId="23F38C33" w14:textId="77777777" w:rsidR="006A6D2F" w:rsidRDefault="00D76B4C">
      <w:pPr>
        <w:ind w:left="-15" w:right="130"/>
        <w:rPr>
          <w:sz w:val="24"/>
          <w:szCs w:val="24"/>
        </w:rPr>
      </w:pPr>
      <w:r>
        <w:rPr>
          <w:sz w:val="24"/>
          <w:szCs w:val="24"/>
        </w:rPr>
        <w:t xml:space="preserve">Svi zaposleni u Društvu, Direktor i Odbor direktora su dužni da budu savjesni i odgovorni prilikom obavljanja svojih poslovnih zadataka i uzimaju u obzir i na vrijeme upozore na sve potencijalne rizike koji mogu nastati i sa kojim bi se Društvo suočilo prilikom obavljanja poslovne djelatnosti, pridržavajući se odredbi ovog Pravilnika. </w:t>
      </w:r>
    </w:p>
    <w:p w14:paraId="51565280" w14:textId="77777777" w:rsidR="006A6D2F" w:rsidRDefault="006A6D2F">
      <w:pPr>
        <w:ind w:left="-15" w:right="130"/>
        <w:rPr>
          <w:sz w:val="24"/>
          <w:szCs w:val="24"/>
        </w:rPr>
      </w:pPr>
    </w:p>
    <w:p w14:paraId="77A7C765" w14:textId="77777777" w:rsidR="00A523C7" w:rsidRDefault="00D76B4C">
      <w:pPr>
        <w:ind w:left="-15" w:right="130"/>
      </w:pPr>
      <w:r>
        <w:rPr>
          <w:sz w:val="24"/>
          <w:szCs w:val="24"/>
        </w:rPr>
        <w:t xml:space="preserve">Društvo redovno obezbjeđuje:   </w:t>
      </w:r>
    </w:p>
    <w:p w14:paraId="7A997828" w14:textId="77777777" w:rsidR="00A523C7" w:rsidRDefault="00A523C7">
      <w:pPr>
        <w:ind w:left="-15" w:right="130"/>
        <w:rPr>
          <w:sz w:val="24"/>
          <w:szCs w:val="24"/>
        </w:rPr>
      </w:pPr>
    </w:p>
    <w:p w14:paraId="6CA38A25" w14:textId="77777777" w:rsidR="00A523C7" w:rsidRDefault="00D76B4C">
      <w:pPr>
        <w:numPr>
          <w:ilvl w:val="1"/>
          <w:numId w:val="4"/>
        </w:numPr>
        <w:ind w:right="130" w:hanging="230"/>
        <w:rPr>
          <w:sz w:val="24"/>
          <w:szCs w:val="24"/>
        </w:rPr>
      </w:pPr>
      <w:r>
        <w:rPr>
          <w:sz w:val="24"/>
          <w:szCs w:val="24"/>
        </w:rPr>
        <w:t xml:space="preserve">analizu podnošljivosti određenog rizika,  </w:t>
      </w:r>
    </w:p>
    <w:p w14:paraId="58F791C5" w14:textId="77777777" w:rsidR="00A523C7" w:rsidRDefault="00D76B4C">
      <w:pPr>
        <w:numPr>
          <w:ilvl w:val="1"/>
          <w:numId w:val="4"/>
        </w:numPr>
        <w:ind w:right="130" w:hanging="230"/>
        <w:rPr>
          <w:sz w:val="24"/>
          <w:szCs w:val="24"/>
        </w:rPr>
      </w:pPr>
      <w:r>
        <w:rPr>
          <w:sz w:val="24"/>
          <w:szCs w:val="24"/>
        </w:rPr>
        <w:t xml:space="preserve">da se svaki učesnik pridržava odredbi Pravilnika o identifikovanju, mjerenju, procjeni i upravljanju rizicima,  </w:t>
      </w:r>
    </w:p>
    <w:p w14:paraId="2CA014CD" w14:textId="77777777" w:rsidR="00A523C7" w:rsidRDefault="00D76B4C">
      <w:pPr>
        <w:numPr>
          <w:ilvl w:val="1"/>
          <w:numId w:val="4"/>
        </w:numPr>
        <w:ind w:right="130" w:hanging="230"/>
        <w:rPr>
          <w:sz w:val="24"/>
          <w:szCs w:val="24"/>
        </w:rPr>
      </w:pPr>
      <w:r>
        <w:rPr>
          <w:sz w:val="24"/>
          <w:szCs w:val="24"/>
        </w:rPr>
        <w:t xml:space="preserve">odgovarajuću edukaciju zaposlenih,  </w:t>
      </w:r>
    </w:p>
    <w:p w14:paraId="144AB4F9" w14:textId="77777777" w:rsidR="00A523C7" w:rsidRPr="006A6D2F" w:rsidRDefault="00D76B4C">
      <w:pPr>
        <w:numPr>
          <w:ilvl w:val="1"/>
          <w:numId w:val="4"/>
        </w:numPr>
        <w:ind w:right="130" w:hanging="230"/>
        <w:rPr>
          <w:sz w:val="24"/>
          <w:szCs w:val="24"/>
        </w:rPr>
      </w:pPr>
      <w:r w:rsidRPr="006A6D2F">
        <w:rPr>
          <w:sz w:val="24"/>
          <w:szCs w:val="24"/>
        </w:rPr>
        <w:t xml:space="preserve">nezavisnost interne revizije od drugih sektora,  </w:t>
      </w:r>
    </w:p>
    <w:p w14:paraId="110D664A" w14:textId="77777777" w:rsidR="00A523C7" w:rsidRDefault="00D76B4C">
      <w:pPr>
        <w:numPr>
          <w:ilvl w:val="1"/>
          <w:numId w:val="4"/>
        </w:numPr>
        <w:ind w:right="130" w:hanging="230"/>
        <w:rPr>
          <w:sz w:val="24"/>
          <w:szCs w:val="24"/>
        </w:rPr>
      </w:pPr>
      <w:r>
        <w:rPr>
          <w:sz w:val="24"/>
          <w:szCs w:val="24"/>
        </w:rPr>
        <w:t xml:space="preserve">nezavisnost eksterne revizije od Uprave i Društva,  </w:t>
      </w:r>
    </w:p>
    <w:p w14:paraId="4A19D057" w14:textId="77777777" w:rsidR="001E1C73" w:rsidRDefault="00D76B4C">
      <w:pPr>
        <w:numPr>
          <w:ilvl w:val="1"/>
          <w:numId w:val="4"/>
        </w:numPr>
        <w:ind w:right="130" w:hanging="230"/>
        <w:rPr>
          <w:sz w:val="24"/>
          <w:szCs w:val="24"/>
        </w:rPr>
      </w:pPr>
      <w:r>
        <w:rPr>
          <w:sz w:val="24"/>
          <w:szCs w:val="24"/>
        </w:rPr>
        <w:t>da eksternu  reviziju  sprovodi  renomirana  revizorska  kuća  s  dugogodišnjem  iskustvom i dozvolama sa kojom Društvo zaključi Ugovor</w:t>
      </w:r>
    </w:p>
    <w:p w14:paraId="58B15246" w14:textId="193C6772" w:rsidR="00B6747F" w:rsidRPr="00B6747F" w:rsidRDefault="001E1C73" w:rsidP="00B6747F">
      <w:pPr>
        <w:numPr>
          <w:ilvl w:val="1"/>
          <w:numId w:val="4"/>
        </w:numPr>
        <w:ind w:right="130" w:hanging="230"/>
        <w:rPr>
          <w:sz w:val="24"/>
          <w:szCs w:val="24"/>
        </w:rPr>
      </w:pPr>
      <w:proofErr w:type="spellStart"/>
      <w:r>
        <w:rPr>
          <w:sz w:val="24"/>
          <w:szCs w:val="24"/>
        </w:rPr>
        <w:t>nezavisnost</w:t>
      </w:r>
      <w:proofErr w:type="spellEnd"/>
      <w:r>
        <w:rPr>
          <w:sz w:val="24"/>
          <w:szCs w:val="24"/>
        </w:rPr>
        <w:t xml:space="preserve"> </w:t>
      </w:r>
      <w:proofErr w:type="spellStart"/>
      <w:r>
        <w:rPr>
          <w:sz w:val="24"/>
          <w:szCs w:val="24"/>
        </w:rPr>
        <w:t>l</w:t>
      </w:r>
      <w:r w:rsidRPr="001E1C73">
        <w:rPr>
          <w:sz w:val="24"/>
          <w:szCs w:val="24"/>
        </w:rPr>
        <w:t>ic</w:t>
      </w:r>
      <w:r>
        <w:rPr>
          <w:sz w:val="24"/>
          <w:szCs w:val="24"/>
        </w:rPr>
        <w:t>a</w:t>
      </w:r>
      <w:proofErr w:type="spellEnd"/>
      <w:r w:rsidRPr="001E1C73">
        <w:rPr>
          <w:sz w:val="24"/>
          <w:szCs w:val="24"/>
        </w:rPr>
        <w:t xml:space="preserve"> za </w:t>
      </w:r>
      <w:proofErr w:type="spellStart"/>
      <w:r w:rsidRPr="001E1C73">
        <w:rPr>
          <w:sz w:val="24"/>
          <w:szCs w:val="24"/>
        </w:rPr>
        <w:t>praćenje</w:t>
      </w:r>
      <w:proofErr w:type="spellEnd"/>
      <w:r w:rsidRPr="001E1C73">
        <w:rPr>
          <w:sz w:val="24"/>
          <w:szCs w:val="24"/>
        </w:rPr>
        <w:t xml:space="preserve"> i izvještavanje o rizicima</w:t>
      </w:r>
      <w:r w:rsidR="00D76B4C">
        <w:rPr>
          <w:sz w:val="24"/>
          <w:szCs w:val="24"/>
        </w:rPr>
        <w:t xml:space="preserve">. </w:t>
      </w:r>
    </w:p>
    <w:p w14:paraId="23702F0D" w14:textId="3602EE36" w:rsidR="00B6747F" w:rsidRDefault="00B6747F">
      <w:pPr>
        <w:spacing w:after="0" w:line="259" w:lineRule="auto"/>
        <w:ind w:right="0" w:firstLine="0"/>
        <w:jc w:val="left"/>
        <w:rPr>
          <w:sz w:val="24"/>
          <w:szCs w:val="24"/>
        </w:rPr>
      </w:pPr>
    </w:p>
    <w:p w14:paraId="29794ECE" w14:textId="2DD10FBA" w:rsidR="00B6747F" w:rsidRDefault="00B6747F">
      <w:pPr>
        <w:spacing w:after="0" w:line="259" w:lineRule="auto"/>
        <w:ind w:right="0" w:firstLine="0"/>
        <w:jc w:val="left"/>
        <w:rPr>
          <w:sz w:val="24"/>
          <w:szCs w:val="24"/>
        </w:rPr>
      </w:pPr>
    </w:p>
    <w:p w14:paraId="485512B5" w14:textId="77777777" w:rsidR="00B6747F" w:rsidRDefault="00B6747F">
      <w:pPr>
        <w:spacing w:after="0" w:line="259" w:lineRule="auto"/>
        <w:ind w:right="0" w:firstLine="0"/>
        <w:jc w:val="left"/>
        <w:rPr>
          <w:sz w:val="24"/>
          <w:szCs w:val="24"/>
        </w:rPr>
      </w:pPr>
    </w:p>
    <w:p w14:paraId="3CA4CFB4" w14:textId="77777777" w:rsidR="00A523C7" w:rsidRDefault="00D76B4C">
      <w:pPr>
        <w:spacing w:after="0" w:line="259" w:lineRule="auto"/>
        <w:ind w:right="0" w:firstLine="0"/>
        <w:jc w:val="center"/>
        <w:rPr>
          <w:b/>
          <w:bCs/>
          <w:sz w:val="24"/>
          <w:szCs w:val="24"/>
        </w:rPr>
      </w:pPr>
      <w:r>
        <w:rPr>
          <w:b/>
          <w:bCs/>
          <w:sz w:val="24"/>
          <w:szCs w:val="24"/>
        </w:rPr>
        <w:lastRenderedPageBreak/>
        <w:t>ODREĐIVANJE SKLONOSTI PREUZIMANJA RIZIKA</w:t>
      </w:r>
    </w:p>
    <w:p w14:paraId="19C0F154" w14:textId="77777777" w:rsidR="00A523C7" w:rsidRDefault="00A523C7">
      <w:pPr>
        <w:spacing w:after="0" w:line="259" w:lineRule="auto"/>
        <w:ind w:right="0" w:firstLine="0"/>
        <w:jc w:val="center"/>
        <w:rPr>
          <w:b/>
          <w:bCs/>
          <w:sz w:val="24"/>
          <w:szCs w:val="24"/>
        </w:rPr>
      </w:pPr>
    </w:p>
    <w:p w14:paraId="19F6DB31" w14:textId="77777777" w:rsidR="00A523C7" w:rsidRDefault="00D76B4C">
      <w:pPr>
        <w:jc w:val="center"/>
        <w:rPr>
          <w:b/>
          <w:bCs/>
          <w:sz w:val="24"/>
          <w:szCs w:val="24"/>
        </w:rPr>
      </w:pPr>
      <w:r>
        <w:rPr>
          <w:b/>
          <w:bCs/>
          <w:sz w:val="24"/>
          <w:szCs w:val="24"/>
        </w:rPr>
        <w:t>Član 3.</w:t>
      </w:r>
    </w:p>
    <w:p w14:paraId="2E4398B4" w14:textId="77777777" w:rsidR="00A523C7" w:rsidRDefault="00D76B4C">
      <w:pPr>
        <w:rPr>
          <w:sz w:val="24"/>
          <w:szCs w:val="24"/>
        </w:rPr>
      </w:pPr>
      <w:r>
        <w:rPr>
          <w:sz w:val="24"/>
          <w:szCs w:val="24"/>
        </w:rPr>
        <w:t xml:space="preserve">Sklonost preuzimanja rizika je nivo rizika koji Društvo smatra prihvatljivim da preuzme u ostvarenju poslovne strategije i ciljeva u postojećem poslovnom okruženju. </w:t>
      </w:r>
    </w:p>
    <w:p w14:paraId="72460A2E" w14:textId="77777777" w:rsidR="00A523C7" w:rsidRDefault="00D76B4C">
      <w:pPr>
        <w:rPr>
          <w:sz w:val="24"/>
          <w:szCs w:val="24"/>
        </w:rPr>
      </w:pPr>
      <w:r>
        <w:rPr>
          <w:sz w:val="24"/>
          <w:szCs w:val="24"/>
        </w:rPr>
        <w:t xml:space="preserve">Sklonost preuzimanja rizika obuhvata određivanje namjere za preuzimanje rizika kao i određivanje tolerancije prema riziku u smislu određivanja nivoa rizika koje Društvo smatra prihvatljivim. </w:t>
      </w:r>
    </w:p>
    <w:p w14:paraId="040169EC" w14:textId="77777777" w:rsidR="00A523C7" w:rsidRDefault="00D76B4C">
      <w:pPr>
        <w:rPr>
          <w:sz w:val="24"/>
          <w:szCs w:val="24"/>
        </w:rPr>
      </w:pPr>
      <w:r>
        <w:rPr>
          <w:sz w:val="24"/>
          <w:szCs w:val="24"/>
        </w:rPr>
        <w:t xml:space="preserve">Utvrđivanje sklonosti preuzimanja rizika proizlazi iz prirode poslovanja Društva, ključnih poslovnih procesa/aktivnosti, prevladavajućih i projektovanih ekonomskih i tržišnih uslova, njihovog uticaja na ključne procese/aktivnosti Društva, dostupnostii informatičke podrške i automatizacije ključnih poslovnih procesa i sl. </w:t>
      </w:r>
    </w:p>
    <w:p w14:paraId="454922BB" w14:textId="77777777" w:rsidR="00A523C7" w:rsidRDefault="00D76B4C">
      <w:r>
        <w:rPr>
          <w:sz w:val="24"/>
          <w:szCs w:val="24"/>
        </w:rPr>
        <w:t>U skladu sa strategijom upravljanja rizicima, a uvažavajući poslovnu strategiju i poslovne ciljeve, Društvo utvrđuje umjerenu (prosječnu) sklonost preuzimanju rizika. Umjerena (prosječna) sklonost preuzimanju rizika odražava se u cilju Društva da ukupni sopstveni kapital Društva iznosi najmanje 16% ili više od ukupne imovine Društva, ne uključujući vanbilansne pozicije.</w:t>
      </w:r>
    </w:p>
    <w:p w14:paraId="21C628EA" w14:textId="77777777" w:rsidR="00A523C7" w:rsidRDefault="00D76B4C">
      <w:pPr>
        <w:spacing w:after="215" w:line="259" w:lineRule="auto"/>
        <w:ind w:left="32" w:right="165" w:hanging="10"/>
        <w:jc w:val="center"/>
        <w:rPr>
          <w:sz w:val="24"/>
          <w:szCs w:val="24"/>
        </w:rPr>
      </w:pPr>
      <w:r>
        <w:rPr>
          <w:b/>
          <w:sz w:val="24"/>
          <w:szCs w:val="24"/>
        </w:rPr>
        <w:t xml:space="preserve">IDENTIFIKACIJA MOGUĆIH RIZIKA </w:t>
      </w:r>
    </w:p>
    <w:p w14:paraId="4A1C6FB3" w14:textId="77777777" w:rsidR="00A523C7" w:rsidRDefault="00D76B4C">
      <w:pPr>
        <w:spacing w:after="0" w:line="259" w:lineRule="auto"/>
        <w:ind w:left="32" w:right="164" w:hanging="10"/>
        <w:jc w:val="center"/>
        <w:rPr>
          <w:sz w:val="24"/>
          <w:szCs w:val="24"/>
        </w:rPr>
      </w:pPr>
      <w:r>
        <w:rPr>
          <w:b/>
          <w:sz w:val="24"/>
          <w:szCs w:val="24"/>
        </w:rPr>
        <w:t xml:space="preserve">Član 4. </w:t>
      </w:r>
    </w:p>
    <w:p w14:paraId="3FF605F0" w14:textId="77777777" w:rsidR="00A523C7" w:rsidRDefault="00D76B4C">
      <w:pPr>
        <w:ind w:right="130"/>
        <w:rPr>
          <w:sz w:val="24"/>
          <w:szCs w:val="24"/>
        </w:rPr>
      </w:pPr>
      <w:r>
        <w:rPr>
          <w:sz w:val="24"/>
          <w:szCs w:val="24"/>
        </w:rPr>
        <w:t xml:space="preserve">Identifikaciju  rizika Društvo  sprovodi  na  osnovu  internih  i  eksternih  izvora  informacija.  </w:t>
      </w:r>
    </w:p>
    <w:p w14:paraId="5C4E8ED8" w14:textId="77777777" w:rsidR="00A523C7" w:rsidRDefault="00D76B4C">
      <w:pPr>
        <w:ind w:left="-15" w:right="130"/>
        <w:rPr>
          <w:sz w:val="24"/>
          <w:szCs w:val="24"/>
        </w:rPr>
      </w:pPr>
      <w:r>
        <w:rPr>
          <w:sz w:val="24"/>
          <w:szCs w:val="24"/>
        </w:rPr>
        <w:t xml:space="preserve">Interne informacije se prikupljaju iz izvora kao što su: interni informacioni sistem, finansijsko knjigovodstvo, planovi, ostali interni dokumenti Društva. </w:t>
      </w:r>
    </w:p>
    <w:p w14:paraId="4CCAD952" w14:textId="77777777" w:rsidR="00A523C7" w:rsidRDefault="00D76B4C">
      <w:pPr>
        <w:ind w:left="-15" w:right="130"/>
        <w:rPr>
          <w:sz w:val="24"/>
          <w:szCs w:val="24"/>
        </w:rPr>
      </w:pPr>
      <w:r w:rsidRPr="00E0563F">
        <w:rPr>
          <w:sz w:val="24"/>
          <w:szCs w:val="24"/>
        </w:rPr>
        <w:t xml:space="preserve">Kod pribavljanja eksternih informacija </w:t>
      </w:r>
      <w:proofErr w:type="spellStart"/>
      <w:r w:rsidRPr="00E0563F">
        <w:rPr>
          <w:sz w:val="24"/>
          <w:szCs w:val="24"/>
        </w:rPr>
        <w:t>Društvo</w:t>
      </w:r>
      <w:proofErr w:type="spellEnd"/>
      <w:r w:rsidRPr="00E0563F">
        <w:rPr>
          <w:sz w:val="24"/>
          <w:szCs w:val="24"/>
        </w:rPr>
        <w:t xml:space="preserve"> </w:t>
      </w:r>
      <w:proofErr w:type="spellStart"/>
      <w:r w:rsidRPr="00E0563F">
        <w:rPr>
          <w:sz w:val="24"/>
          <w:szCs w:val="24"/>
        </w:rPr>
        <w:t>koristi</w:t>
      </w:r>
      <w:proofErr w:type="spellEnd"/>
      <w:r w:rsidRPr="00E0563F">
        <w:rPr>
          <w:sz w:val="24"/>
          <w:szCs w:val="24"/>
        </w:rPr>
        <w:t xml:space="preserve"> </w:t>
      </w:r>
      <w:proofErr w:type="spellStart"/>
      <w:r w:rsidR="00E0563F" w:rsidRPr="00E0563F">
        <w:rPr>
          <w:sz w:val="24"/>
          <w:szCs w:val="24"/>
        </w:rPr>
        <w:t>eksterne</w:t>
      </w:r>
      <w:proofErr w:type="spellEnd"/>
      <w:r w:rsidR="00E0563F" w:rsidRPr="00E0563F">
        <w:rPr>
          <w:sz w:val="24"/>
          <w:szCs w:val="24"/>
        </w:rPr>
        <w:t xml:space="preserve"> </w:t>
      </w:r>
      <w:proofErr w:type="spellStart"/>
      <w:r w:rsidRPr="00E0563F">
        <w:rPr>
          <w:sz w:val="24"/>
          <w:szCs w:val="24"/>
        </w:rPr>
        <w:t>izvore</w:t>
      </w:r>
      <w:proofErr w:type="spellEnd"/>
      <w:r w:rsidR="00E0563F" w:rsidRPr="00E0563F">
        <w:rPr>
          <w:sz w:val="24"/>
          <w:szCs w:val="24"/>
        </w:rPr>
        <w:t xml:space="preserve"> </w:t>
      </w:r>
      <w:proofErr w:type="spellStart"/>
      <w:r w:rsidR="00E0563F" w:rsidRPr="00E0563F">
        <w:rPr>
          <w:sz w:val="24"/>
          <w:szCs w:val="24"/>
        </w:rPr>
        <w:t>informacija</w:t>
      </w:r>
      <w:proofErr w:type="spellEnd"/>
      <w:r w:rsidR="00CD37FA">
        <w:rPr>
          <w:sz w:val="24"/>
          <w:szCs w:val="24"/>
        </w:rPr>
        <w:t xml:space="preserve"> </w:t>
      </w:r>
      <w:proofErr w:type="spellStart"/>
      <w:r w:rsidR="00CD37FA">
        <w:rPr>
          <w:sz w:val="24"/>
          <w:szCs w:val="24"/>
        </w:rPr>
        <w:t>kao</w:t>
      </w:r>
      <w:proofErr w:type="spellEnd"/>
      <w:r w:rsidR="00CD37FA">
        <w:rPr>
          <w:sz w:val="24"/>
          <w:szCs w:val="24"/>
        </w:rPr>
        <w:t xml:space="preserve"> </w:t>
      </w:r>
      <w:proofErr w:type="spellStart"/>
      <w:r w:rsidR="00CD37FA">
        <w:rPr>
          <w:sz w:val="24"/>
          <w:szCs w:val="24"/>
        </w:rPr>
        <w:t>što</w:t>
      </w:r>
      <w:proofErr w:type="spellEnd"/>
      <w:r w:rsidR="00CD37FA">
        <w:rPr>
          <w:sz w:val="24"/>
          <w:szCs w:val="24"/>
        </w:rPr>
        <w:t xml:space="preserve"> </w:t>
      </w:r>
      <w:proofErr w:type="spellStart"/>
      <w:r w:rsidR="00CD37FA">
        <w:rPr>
          <w:sz w:val="24"/>
          <w:szCs w:val="24"/>
        </w:rPr>
        <w:t>su</w:t>
      </w:r>
      <w:proofErr w:type="spellEnd"/>
      <w:r w:rsidR="00CD37FA">
        <w:rPr>
          <w:sz w:val="24"/>
          <w:szCs w:val="24"/>
        </w:rPr>
        <w:t xml:space="preserve">: </w:t>
      </w:r>
      <w:proofErr w:type="spellStart"/>
      <w:r w:rsidR="00CD37FA">
        <w:rPr>
          <w:sz w:val="24"/>
          <w:szCs w:val="24"/>
        </w:rPr>
        <w:t>sistem</w:t>
      </w:r>
      <w:proofErr w:type="spellEnd"/>
      <w:r w:rsidR="00CD37FA">
        <w:rPr>
          <w:sz w:val="24"/>
          <w:szCs w:val="24"/>
        </w:rPr>
        <w:t xml:space="preserve"> </w:t>
      </w:r>
      <w:proofErr w:type="spellStart"/>
      <w:r w:rsidR="00CD37FA">
        <w:rPr>
          <w:sz w:val="24"/>
          <w:szCs w:val="24"/>
        </w:rPr>
        <w:t>Montenegro</w:t>
      </w:r>
      <w:r w:rsidRPr="00E0563F">
        <w:rPr>
          <w:sz w:val="24"/>
          <w:szCs w:val="24"/>
        </w:rPr>
        <w:t>berze</w:t>
      </w:r>
      <w:proofErr w:type="spellEnd"/>
      <w:r w:rsidRPr="00E0563F">
        <w:rPr>
          <w:sz w:val="24"/>
          <w:szCs w:val="24"/>
        </w:rPr>
        <w:t xml:space="preserve"> </w:t>
      </w:r>
      <w:proofErr w:type="spellStart"/>
      <w:r w:rsidRPr="00E0563F">
        <w:rPr>
          <w:sz w:val="24"/>
          <w:szCs w:val="24"/>
        </w:rPr>
        <w:t>odnosno</w:t>
      </w:r>
      <w:proofErr w:type="spellEnd"/>
      <w:r w:rsidRPr="00E0563F">
        <w:rPr>
          <w:sz w:val="24"/>
          <w:szCs w:val="24"/>
        </w:rPr>
        <w:t xml:space="preserve"> </w:t>
      </w:r>
      <w:proofErr w:type="spellStart"/>
      <w:r w:rsidRPr="00E0563F">
        <w:rPr>
          <w:sz w:val="24"/>
          <w:szCs w:val="24"/>
        </w:rPr>
        <w:t>drugih</w:t>
      </w:r>
      <w:proofErr w:type="spellEnd"/>
      <w:r w:rsidRPr="00E0563F">
        <w:rPr>
          <w:sz w:val="24"/>
          <w:szCs w:val="24"/>
        </w:rPr>
        <w:t xml:space="preserve"> </w:t>
      </w:r>
      <w:proofErr w:type="spellStart"/>
      <w:r w:rsidRPr="00E0563F">
        <w:rPr>
          <w:sz w:val="24"/>
          <w:szCs w:val="24"/>
        </w:rPr>
        <w:t>organiz</w:t>
      </w:r>
      <w:r w:rsidR="00CD37FA">
        <w:rPr>
          <w:sz w:val="24"/>
          <w:szCs w:val="24"/>
        </w:rPr>
        <w:t>atora</w:t>
      </w:r>
      <w:proofErr w:type="spellEnd"/>
      <w:r w:rsidR="00CD37FA">
        <w:rPr>
          <w:sz w:val="24"/>
          <w:szCs w:val="24"/>
        </w:rPr>
        <w:t xml:space="preserve"> </w:t>
      </w:r>
      <w:proofErr w:type="spellStart"/>
      <w:r w:rsidR="00CD37FA">
        <w:rPr>
          <w:sz w:val="24"/>
          <w:szCs w:val="24"/>
        </w:rPr>
        <w:t>tržišta</w:t>
      </w:r>
      <w:proofErr w:type="spellEnd"/>
      <w:r w:rsidR="00CD37FA">
        <w:rPr>
          <w:sz w:val="24"/>
          <w:szCs w:val="24"/>
        </w:rPr>
        <w:t xml:space="preserve">, </w:t>
      </w:r>
      <w:proofErr w:type="spellStart"/>
      <w:r w:rsidR="00CD37FA">
        <w:rPr>
          <w:sz w:val="24"/>
          <w:szCs w:val="24"/>
        </w:rPr>
        <w:t>sistem</w:t>
      </w:r>
      <w:proofErr w:type="spellEnd"/>
      <w:r w:rsidR="00CD37FA">
        <w:rPr>
          <w:sz w:val="24"/>
          <w:szCs w:val="24"/>
        </w:rPr>
        <w:t xml:space="preserve"> </w:t>
      </w:r>
      <w:proofErr w:type="spellStart"/>
      <w:r w:rsidR="00CD37FA">
        <w:rPr>
          <w:sz w:val="24"/>
          <w:szCs w:val="24"/>
        </w:rPr>
        <w:t>Centralnog</w:t>
      </w:r>
      <w:proofErr w:type="spellEnd"/>
      <w:r w:rsidR="00CD37FA">
        <w:rPr>
          <w:sz w:val="24"/>
          <w:szCs w:val="24"/>
        </w:rPr>
        <w:t xml:space="preserve"> </w:t>
      </w:r>
      <w:proofErr w:type="spellStart"/>
      <w:r w:rsidRPr="00E0563F">
        <w:rPr>
          <w:sz w:val="24"/>
          <w:szCs w:val="24"/>
        </w:rPr>
        <w:t>klirinškog</w:t>
      </w:r>
      <w:proofErr w:type="spellEnd"/>
      <w:r w:rsidRPr="00E0563F">
        <w:rPr>
          <w:sz w:val="24"/>
          <w:szCs w:val="24"/>
        </w:rPr>
        <w:t xml:space="preserve"> </w:t>
      </w:r>
      <w:proofErr w:type="spellStart"/>
      <w:r w:rsidRPr="00E0563F">
        <w:rPr>
          <w:sz w:val="24"/>
          <w:szCs w:val="24"/>
        </w:rPr>
        <w:t>društva</w:t>
      </w:r>
      <w:proofErr w:type="spellEnd"/>
      <w:r w:rsidRPr="00E0563F">
        <w:rPr>
          <w:sz w:val="24"/>
          <w:szCs w:val="24"/>
        </w:rPr>
        <w:t xml:space="preserve">, </w:t>
      </w:r>
      <w:proofErr w:type="spellStart"/>
      <w:r w:rsidRPr="00E0563F">
        <w:rPr>
          <w:sz w:val="24"/>
          <w:szCs w:val="24"/>
        </w:rPr>
        <w:t>registri</w:t>
      </w:r>
      <w:proofErr w:type="spellEnd"/>
      <w:r w:rsidRPr="00E0563F">
        <w:rPr>
          <w:sz w:val="24"/>
          <w:szCs w:val="24"/>
        </w:rPr>
        <w:t xml:space="preserve"> </w:t>
      </w:r>
      <w:proofErr w:type="spellStart"/>
      <w:r w:rsidRPr="00E0563F">
        <w:rPr>
          <w:sz w:val="24"/>
          <w:szCs w:val="24"/>
        </w:rPr>
        <w:t>Komisije</w:t>
      </w:r>
      <w:proofErr w:type="spellEnd"/>
      <w:r w:rsidRPr="00E0563F">
        <w:rPr>
          <w:sz w:val="24"/>
          <w:szCs w:val="24"/>
        </w:rPr>
        <w:t xml:space="preserve"> za </w:t>
      </w:r>
      <w:proofErr w:type="spellStart"/>
      <w:r w:rsidRPr="00E0563F">
        <w:rPr>
          <w:sz w:val="24"/>
          <w:szCs w:val="24"/>
        </w:rPr>
        <w:t>tržište</w:t>
      </w:r>
      <w:proofErr w:type="spellEnd"/>
      <w:r w:rsidRPr="00E0563F">
        <w:rPr>
          <w:sz w:val="24"/>
          <w:szCs w:val="24"/>
        </w:rPr>
        <w:t xml:space="preserve"> </w:t>
      </w:r>
      <w:proofErr w:type="spellStart"/>
      <w:r w:rsidR="00CD37FA">
        <w:rPr>
          <w:sz w:val="24"/>
          <w:szCs w:val="24"/>
        </w:rPr>
        <w:t>k</w:t>
      </w:r>
      <w:r w:rsidRPr="00E0563F">
        <w:rPr>
          <w:sz w:val="24"/>
          <w:szCs w:val="24"/>
        </w:rPr>
        <w:t>apitala</w:t>
      </w:r>
      <w:proofErr w:type="spellEnd"/>
      <w:r w:rsidRPr="00E0563F">
        <w:rPr>
          <w:sz w:val="24"/>
          <w:szCs w:val="24"/>
        </w:rPr>
        <w:t xml:space="preserve">, </w:t>
      </w:r>
      <w:proofErr w:type="spellStart"/>
      <w:r w:rsidRPr="00E0563F">
        <w:rPr>
          <w:sz w:val="24"/>
          <w:szCs w:val="24"/>
        </w:rPr>
        <w:t>Centralnog</w:t>
      </w:r>
      <w:proofErr w:type="spellEnd"/>
      <w:r w:rsidRPr="00E0563F">
        <w:rPr>
          <w:sz w:val="24"/>
          <w:szCs w:val="24"/>
        </w:rPr>
        <w:t xml:space="preserve"> </w:t>
      </w:r>
      <w:proofErr w:type="spellStart"/>
      <w:r w:rsidRPr="00E0563F">
        <w:rPr>
          <w:sz w:val="24"/>
          <w:szCs w:val="24"/>
        </w:rPr>
        <w:t>registra</w:t>
      </w:r>
      <w:proofErr w:type="spellEnd"/>
      <w:r w:rsidRPr="00E0563F">
        <w:rPr>
          <w:sz w:val="24"/>
          <w:szCs w:val="24"/>
        </w:rPr>
        <w:t xml:space="preserve"> </w:t>
      </w:r>
      <w:proofErr w:type="spellStart"/>
      <w:r w:rsidRPr="00E0563F">
        <w:rPr>
          <w:sz w:val="24"/>
          <w:szCs w:val="24"/>
        </w:rPr>
        <w:t>privrednih</w:t>
      </w:r>
      <w:proofErr w:type="spellEnd"/>
      <w:r w:rsidRPr="00E0563F">
        <w:rPr>
          <w:sz w:val="24"/>
          <w:szCs w:val="24"/>
        </w:rPr>
        <w:t xml:space="preserve"> </w:t>
      </w:r>
      <w:proofErr w:type="spellStart"/>
      <w:r w:rsidRPr="00E0563F">
        <w:rPr>
          <w:sz w:val="24"/>
          <w:szCs w:val="24"/>
        </w:rPr>
        <w:t>subjekata</w:t>
      </w:r>
      <w:proofErr w:type="spellEnd"/>
      <w:r w:rsidRPr="00E0563F">
        <w:rPr>
          <w:sz w:val="24"/>
          <w:szCs w:val="24"/>
        </w:rPr>
        <w:t xml:space="preserve">, </w:t>
      </w:r>
      <w:proofErr w:type="spellStart"/>
      <w:r w:rsidRPr="00E0563F">
        <w:rPr>
          <w:sz w:val="24"/>
          <w:szCs w:val="24"/>
        </w:rPr>
        <w:t>agencije</w:t>
      </w:r>
      <w:proofErr w:type="spellEnd"/>
      <w:r w:rsidRPr="00E0563F">
        <w:rPr>
          <w:sz w:val="24"/>
          <w:szCs w:val="24"/>
        </w:rPr>
        <w:t xml:space="preserve"> za </w:t>
      </w:r>
      <w:proofErr w:type="spellStart"/>
      <w:r w:rsidRPr="00E0563F">
        <w:rPr>
          <w:sz w:val="24"/>
          <w:szCs w:val="24"/>
        </w:rPr>
        <w:t>rejting</w:t>
      </w:r>
      <w:proofErr w:type="spellEnd"/>
      <w:r w:rsidRPr="00E0563F">
        <w:rPr>
          <w:sz w:val="24"/>
          <w:szCs w:val="24"/>
        </w:rPr>
        <w:t xml:space="preserve">, </w:t>
      </w:r>
      <w:proofErr w:type="spellStart"/>
      <w:r w:rsidRPr="00E0563F">
        <w:rPr>
          <w:sz w:val="24"/>
          <w:szCs w:val="24"/>
        </w:rPr>
        <w:t>poslovni</w:t>
      </w:r>
      <w:proofErr w:type="spellEnd"/>
      <w:r w:rsidRPr="00E0563F">
        <w:rPr>
          <w:sz w:val="24"/>
          <w:szCs w:val="24"/>
        </w:rPr>
        <w:t xml:space="preserve"> izvještaji, javne objave, mediji, zakonska regulativa i ostali eksterni izvori.</w:t>
      </w:r>
      <w:r>
        <w:rPr>
          <w:sz w:val="24"/>
          <w:szCs w:val="24"/>
        </w:rPr>
        <w:t xml:space="preserve"> </w:t>
      </w:r>
    </w:p>
    <w:p w14:paraId="1D000B5D" w14:textId="77777777" w:rsidR="00A523C7" w:rsidRDefault="00D76B4C">
      <w:pPr>
        <w:ind w:left="-15" w:right="130"/>
        <w:rPr>
          <w:sz w:val="24"/>
          <w:szCs w:val="24"/>
        </w:rPr>
      </w:pPr>
      <w:r>
        <w:rPr>
          <w:sz w:val="24"/>
          <w:szCs w:val="24"/>
        </w:rPr>
        <w:t xml:space="preserve">Društvo  i  zaposleni  Društva  su  obavezni  da identifikaciju  rizika  posmatraju kao  stalan  proces.   </w:t>
      </w:r>
    </w:p>
    <w:p w14:paraId="25C0A9D5" w14:textId="77777777" w:rsidR="00A523C7" w:rsidRDefault="00D76B4C">
      <w:pPr>
        <w:ind w:left="720" w:right="130" w:firstLine="0"/>
        <w:rPr>
          <w:sz w:val="24"/>
          <w:szCs w:val="24"/>
        </w:rPr>
      </w:pPr>
      <w:r>
        <w:rPr>
          <w:sz w:val="24"/>
          <w:szCs w:val="24"/>
        </w:rPr>
        <w:t xml:space="preserve">Metode identifikacije rizika sa kojima se Društvo služi su sledeće: </w:t>
      </w:r>
    </w:p>
    <w:p w14:paraId="6B4008F3" w14:textId="77777777" w:rsidR="00A523C7" w:rsidRDefault="00D76B4C">
      <w:pPr>
        <w:pStyle w:val="NoSpacing"/>
        <w:numPr>
          <w:ilvl w:val="0"/>
          <w:numId w:val="12"/>
        </w:numPr>
        <w:rPr>
          <w:sz w:val="24"/>
          <w:szCs w:val="24"/>
        </w:rPr>
      </w:pPr>
      <w:r>
        <w:rPr>
          <w:sz w:val="24"/>
          <w:szCs w:val="24"/>
        </w:rPr>
        <w:t xml:space="preserve">analiza okruženja na osnovu informacija iz medija, propisa itd., </w:t>
      </w:r>
    </w:p>
    <w:p w14:paraId="12A43170" w14:textId="77777777" w:rsidR="00A523C7" w:rsidRDefault="00D76B4C">
      <w:pPr>
        <w:pStyle w:val="NoSpacing"/>
        <w:numPr>
          <w:ilvl w:val="0"/>
          <w:numId w:val="12"/>
        </w:numPr>
        <w:rPr>
          <w:sz w:val="24"/>
          <w:szCs w:val="24"/>
        </w:rPr>
      </w:pPr>
      <w:r>
        <w:rPr>
          <w:sz w:val="24"/>
          <w:szCs w:val="24"/>
        </w:rPr>
        <w:t xml:space="preserve">analiza konkurencije, </w:t>
      </w:r>
    </w:p>
    <w:p w14:paraId="4009638A" w14:textId="77777777" w:rsidR="00A523C7" w:rsidRDefault="00D76B4C">
      <w:pPr>
        <w:pStyle w:val="NoSpacing"/>
        <w:numPr>
          <w:ilvl w:val="0"/>
          <w:numId w:val="12"/>
        </w:numPr>
        <w:rPr>
          <w:sz w:val="24"/>
          <w:szCs w:val="24"/>
        </w:rPr>
      </w:pPr>
      <w:r>
        <w:rPr>
          <w:sz w:val="24"/>
          <w:szCs w:val="24"/>
        </w:rPr>
        <w:t xml:space="preserve">analiza finansijskog tržišta, </w:t>
      </w:r>
    </w:p>
    <w:p w14:paraId="433C7468" w14:textId="77777777" w:rsidR="00A523C7" w:rsidRDefault="00D76B4C">
      <w:pPr>
        <w:pStyle w:val="NoSpacing"/>
        <w:numPr>
          <w:ilvl w:val="0"/>
          <w:numId w:val="12"/>
        </w:numPr>
        <w:rPr>
          <w:sz w:val="24"/>
          <w:szCs w:val="24"/>
        </w:rPr>
      </w:pPr>
      <w:r>
        <w:rPr>
          <w:sz w:val="24"/>
          <w:szCs w:val="24"/>
        </w:rPr>
        <w:t xml:space="preserve">analiza sopstvenih finansijskih i drugih pokazatelja, </w:t>
      </w:r>
    </w:p>
    <w:p w14:paraId="014A9A5E" w14:textId="77777777" w:rsidR="00A523C7" w:rsidRDefault="00D76B4C">
      <w:pPr>
        <w:numPr>
          <w:ilvl w:val="0"/>
          <w:numId w:val="12"/>
        </w:numPr>
        <w:rPr>
          <w:sz w:val="24"/>
          <w:szCs w:val="24"/>
        </w:rPr>
      </w:pPr>
      <w:proofErr w:type="spellStart"/>
      <w:r>
        <w:rPr>
          <w:sz w:val="24"/>
          <w:szCs w:val="24"/>
        </w:rPr>
        <w:t>Procjena</w:t>
      </w:r>
      <w:proofErr w:type="spellEnd"/>
      <w:r>
        <w:rPr>
          <w:sz w:val="24"/>
          <w:szCs w:val="24"/>
        </w:rPr>
        <w:t xml:space="preserve"> </w:t>
      </w:r>
      <w:proofErr w:type="spellStart"/>
      <w:r>
        <w:rPr>
          <w:sz w:val="24"/>
          <w:szCs w:val="24"/>
        </w:rPr>
        <w:t>finansijskog</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poslovnog</w:t>
      </w:r>
      <w:proofErr w:type="spellEnd"/>
      <w:r>
        <w:rPr>
          <w:sz w:val="24"/>
          <w:szCs w:val="24"/>
        </w:rPr>
        <w:t xml:space="preserve"> </w:t>
      </w:r>
      <w:proofErr w:type="spellStart"/>
      <w:r>
        <w:rPr>
          <w:sz w:val="24"/>
          <w:szCs w:val="24"/>
        </w:rPr>
        <w:t>položaja</w:t>
      </w:r>
      <w:proofErr w:type="spellEnd"/>
      <w:r>
        <w:rPr>
          <w:sz w:val="24"/>
          <w:szCs w:val="24"/>
        </w:rPr>
        <w:t xml:space="preserve"> </w:t>
      </w:r>
      <w:proofErr w:type="spellStart"/>
      <w:r>
        <w:rPr>
          <w:sz w:val="24"/>
          <w:szCs w:val="24"/>
        </w:rPr>
        <w:t>Društva</w:t>
      </w:r>
      <w:proofErr w:type="spellEnd"/>
      <w:r>
        <w:rPr>
          <w:sz w:val="24"/>
          <w:szCs w:val="24"/>
        </w:rPr>
        <w:t xml:space="preserve">, a </w:t>
      </w:r>
      <w:proofErr w:type="spellStart"/>
      <w:r>
        <w:rPr>
          <w:sz w:val="24"/>
          <w:szCs w:val="24"/>
        </w:rPr>
        <w:t>koje</w:t>
      </w:r>
      <w:proofErr w:type="spellEnd"/>
      <w:r>
        <w:rPr>
          <w:sz w:val="24"/>
          <w:szCs w:val="24"/>
        </w:rPr>
        <w:t xml:space="preserve"> </w:t>
      </w:r>
      <w:proofErr w:type="spellStart"/>
      <w:r>
        <w:rPr>
          <w:sz w:val="24"/>
          <w:szCs w:val="24"/>
        </w:rPr>
        <w:t>obuhvata</w:t>
      </w:r>
      <w:proofErr w:type="spellEnd"/>
      <w:r>
        <w:rPr>
          <w:sz w:val="24"/>
          <w:szCs w:val="24"/>
        </w:rPr>
        <w:t>:</w:t>
      </w:r>
    </w:p>
    <w:p w14:paraId="2610C0CC" w14:textId="77777777" w:rsidR="00A523C7" w:rsidRDefault="00D76B4C">
      <w:pPr>
        <w:ind w:left="1276" w:firstLine="0"/>
        <w:jc w:val="left"/>
        <w:rPr>
          <w:sz w:val="24"/>
          <w:szCs w:val="24"/>
        </w:rPr>
      </w:pPr>
      <w:r>
        <w:rPr>
          <w:sz w:val="24"/>
          <w:szCs w:val="24"/>
        </w:rPr>
        <w:t xml:space="preserve">- </w:t>
      </w:r>
      <w:proofErr w:type="spellStart"/>
      <w:r>
        <w:rPr>
          <w:sz w:val="24"/>
          <w:szCs w:val="24"/>
        </w:rPr>
        <w:t>procjenu</w:t>
      </w:r>
      <w:proofErr w:type="spellEnd"/>
      <w:r>
        <w:rPr>
          <w:sz w:val="24"/>
          <w:szCs w:val="24"/>
        </w:rPr>
        <w:t xml:space="preserve"> </w:t>
      </w:r>
      <w:proofErr w:type="spellStart"/>
      <w:r>
        <w:rPr>
          <w:sz w:val="24"/>
          <w:szCs w:val="24"/>
        </w:rPr>
        <w:t>bilansa</w:t>
      </w:r>
      <w:proofErr w:type="spellEnd"/>
      <w:r>
        <w:rPr>
          <w:sz w:val="24"/>
          <w:szCs w:val="24"/>
        </w:rPr>
        <w:t xml:space="preserve"> </w:t>
      </w:r>
      <w:proofErr w:type="spellStart"/>
      <w:r>
        <w:rPr>
          <w:sz w:val="24"/>
          <w:szCs w:val="24"/>
        </w:rPr>
        <w:t>stanja</w:t>
      </w:r>
      <w:proofErr w:type="spellEnd"/>
      <w:r>
        <w:rPr>
          <w:sz w:val="24"/>
          <w:szCs w:val="24"/>
        </w:rPr>
        <w:t xml:space="preserve"> </w:t>
      </w:r>
      <w:proofErr w:type="spellStart"/>
      <w:r>
        <w:rPr>
          <w:sz w:val="24"/>
          <w:szCs w:val="24"/>
        </w:rPr>
        <w:t>Društva</w:t>
      </w:r>
      <w:proofErr w:type="spellEnd"/>
      <w:r>
        <w:rPr>
          <w:sz w:val="24"/>
          <w:szCs w:val="24"/>
        </w:rPr>
        <w:t>,</w:t>
      </w:r>
    </w:p>
    <w:p w14:paraId="6BC111DF" w14:textId="77777777" w:rsidR="00A523C7" w:rsidRDefault="00D76B4C">
      <w:pPr>
        <w:ind w:left="1276" w:firstLine="0"/>
        <w:jc w:val="left"/>
        <w:rPr>
          <w:sz w:val="24"/>
          <w:szCs w:val="24"/>
        </w:rPr>
      </w:pPr>
      <w:r>
        <w:rPr>
          <w:sz w:val="24"/>
          <w:szCs w:val="24"/>
        </w:rPr>
        <w:t xml:space="preserve">- </w:t>
      </w:r>
      <w:proofErr w:type="spellStart"/>
      <w:r>
        <w:rPr>
          <w:sz w:val="24"/>
          <w:szCs w:val="24"/>
        </w:rPr>
        <w:t>procjenu</w:t>
      </w:r>
      <w:proofErr w:type="spellEnd"/>
      <w:r>
        <w:rPr>
          <w:sz w:val="24"/>
          <w:szCs w:val="24"/>
        </w:rPr>
        <w:t xml:space="preserve"> </w:t>
      </w:r>
      <w:proofErr w:type="spellStart"/>
      <w:r>
        <w:rPr>
          <w:sz w:val="24"/>
          <w:szCs w:val="24"/>
        </w:rPr>
        <w:t>budućih</w:t>
      </w:r>
      <w:proofErr w:type="spellEnd"/>
      <w:r>
        <w:rPr>
          <w:sz w:val="24"/>
          <w:szCs w:val="24"/>
        </w:rPr>
        <w:t xml:space="preserve"> </w:t>
      </w:r>
      <w:proofErr w:type="spellStart"/>
      <w:r>
        <w:rPr>
          <w:sz w:val="24"/>
          <w:szCs w:val="24"/>
        </w:rPr>
        <w:t>operativnih</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drugih</w:t>
      </w:r>
      <w:proofErr w:type="spellEnd"/>
      <w:r>
        <w:rPr>
          <w:sz w:val="24"/>
          <w:szCs w:val="24"/>
        </w:rPr>
        <w:t xml:space="preserve"> </w:t>
      </w:r>
      <w:proofErr w:type="spellStart"/>
      <w:r>
        <w:rPr>
          <w:sz w:val="24"/>
          <w:szCs w:val="24"/>
        </w:rPr>
        <w:t>prihoda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troškova</w:t>
      </w:r>
      <w:proofErr w:type="spellEnd"/>
      <w:r>
        <w:rPr>
          <w:sz w:val="24"/>
          <w:szCs w:val="24"/>
        </w:rPr>
        <w:t xml:space="preserve"> </w:t>
      </w:r>
      <w:proofErr w:type="spellStart"/>
      <w:r>
        <w:rPr>
          <w:sz w:val="24"/>
          <w:szCs w:val="24"/>
        </w:rPr>
        <w:t>društva</w:t>
      </w:r>
      <w:proofErr w:type="spellEnd"/>
      <w:r>
        <w:rPr>
          <w:sz w:val="24"/>
          <w:szCs w:val="24"/>
        </w:rPr>
        <w:t>,</w:t>
      </w:r>
    </w:p>
    <w:p w14:paraId="68D79374" w14:textId="77777777" w:rsidR="00A523C7" w:rsidRDefault="00D76B4C">
      <w:pPr>
        <w:numPr>
          <w:ilvl w:val="0"/>
          <w:numId w:val="12"/>
        </w:numPr>
        <w:jc w:val="left"/>
        <w:rPr>
          <w:sz w:val="24"/>
          <w:szCs w:val="24"/>
        </w:rPr>
      </w:pPr>
      <w:r>
        <w:rPr>
          <w:sz w:val="24"/>
          <w:szCs w:val="24"/>
        </w:rPr>
        <w:t xml:space="preserve"> </w:t>
      </w:r>
      <w:proofErr w:type="spellStart"/>
      <w:r>
        <w:rPr>
          <w:sz w:val="24"/>
          <w:szCs w:val="24"/>
        </w:rPr>
        <w:t>Analiza</w:t>
      </w:r>
      <w:proofErr w:type="spellEnd"/>
      <w:r>
        <w:rPr>
          <w:sz w:val="24"/>
          <w:szCs w:val="24"/>
        </w:rPr>
        <w:t xml:space="preserve"> </w:t>
      </w:r>
      <w:proofErr w:type="spellStart"/>
      <w:r>
        <w:rPr>
          <w:sz w:val="24"/>
          <w:szCs w:val="24"/>
        </w:rPr>
        <w:t>poslovnih</w:t>
      </w:r>
      <w:proofErr w:type="spellEnd"/>
      <w:r>
        <w:rPr>
          <w:sz w:val="24"/>
          <w:szCs w:val="24"/>
        </w:rPr>
        <w:t xml:space="preserve"> </w:t>
      </w:r>
      <w:proofErr w:type="spellStart"/>
      <w:r>
        <w:rPr>
          <w:sz w:val="24"/>
          <w:szCs w:val="24"/>
        </w:rPr>
        <w:t>procesa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kritičnih</w:t>
      </w:r>
      <w:proofErr w:type="spellEnd"/>
      <w:r>
        <w:rPr>
          <w:sz w:val="24"/>
          <w:szCs w:val="24"/>
        </w:rPr>
        <w:t xml:space="preserve"> </w:t>
      </w:r>
      <w:proofErr w:type="spellStart"/>
      <w:r>
        <w:rPr>
          <w:sz w:val="24"/>
          <w:szCs w:val="24"/>
        </w:rPr>
        <w:t>tačaka</w:t>
      </w:r>
      <w:proofErr w:type="spellEnd"/>
      <w:r>
        <w:rPr>
          <w:sz w:val="24"/>
          <w:szCs w:val="24"/>
        </w:rPr>
        <w:t xml:space="preserve"> u </w:t>
      </w:r>
      <w:proofErr w:type="spellStart"/>
      <w:r>
        <w:rPr>
          <w:sz w:val="24"/>
          <w:szCs w:val="24"/>
        </w:rPr>
        <w:t>poslovnim</w:t>
      </w:r>
      <w:proofErr w:type="spellEnd"/>
      <w:r>
        <w:rPr>
          <w:sz w:val="24"/>
          <w:szCs w:val="24"/>
        </w:rPr>
        <w:t xml:space="preserve"> </w:t>
      </w:r>
      <w:proofErr w:type="spellStart"/>
      <w:r>
        <w:rPr>
          <w:sz w:val="24"/>
          <w:szCs w:val="24"/>
        </w:rPr>
        <w:t>procesima</w:t>
      </w:r>
      <w:proofErr w:type="spellEnd"/>
      <w:r>
        <w:rPr>
          <w:sz w:val="24"/>
          <w:szCs w:val="24"/>
        </w:rPr>
        <w:t>,</w:t>
      </w:r>
    </w:p>
    <w:p w14:paraId="3140BFE7" w14:textId="77777777" w:rsidR="00A523C7" w:rsidRDefault="00D76B4C">
      <w:pPr>
        <w:numPr>
          <w:ilvl w:val="0"/>
          <w:numId w:val="12"/>
        </w:numPr>
        <w:jc w:val="left"/>
        <w:rPr>
          <w:sz w:val="24"/>
          <w:szCs w:val="24"/>
        </w:rPr>
      </w:pPr>
      <w:r>
        <w:rPr>
          <w:sz w:val="24"/>
          <w:szCs w:val="24"/>
        </w:rPr>
        <w:t xml:space="preserve"> Lista </w:t>
      </w:r>
      <w:proofErr w:type="spellStart"/>
      <w:r>
        <w:rPr>
          <w:sz w:val="24"/>
          <w:szCs w:val="24"/>
        </w:rPr>
        <w:t>kritičnih</w:t>
      </w:r>
      <w:proofErr w:type="spellEnd"/>
      <w:r>
        <w:rPr>
          <w:sz w:val="24"/>
          <w:szCs w:val="24"/>
        </w:rPr>
        <w:t xml:space="preserve"> </w:t>
      </w:r>
      <w:proofErr w:type="spellStart"/>
      <w:r>
        <w:rPr>
          <w:sz w:val="24"/>
          <w:szCs w:val="24"/>
        </w:rPr>
        <w:t>operativnih</w:t>
      </w:r>
      <w:proofErr w:type="spellEnd"/>
      <w:r>
        <w:rPr>
          <w:sz w:val="24"/>
          <w:szCs w:val="24"/>
        </w:rPr>
        <w:t xml:space="preserve"> </w:t>
      </w:r>
      <w:proofErr w:type="spellStart"/>
      <w:r>
        <w:rPr>
          <w:sz w:val="24"/>
          <w:szCs w:val="24"/>
        </w:rPr>
        <w:t>tačaka</w:t>
      </w:r>
      <w:proofErr w:type="spellEnd"/>
      <w:r>
        <w:rPr>
          <w:sz w:val="24"/>
          <w:szCs w:val="24"/>
        </w:rPr>
        <w:t xml:space="preserve"> u </w:t>
      </w:r>
      <w:proofErr w:type="spellStart"/>
      <w:r>
        <w:rPr>
          <w:sz w:val="24"/>
          <w:szCs w:val="24"/>
        </w:rPr>
        <w:t>poslovnim</w:t>
      </w:r>
      <w:proofErr w:type="spellEnd"/>
      <w:r>
        <w:rPr>
          <w:sz w:val="24"/>
          <w:szCs w:val="24"/>
        </w:rPr>
        <w:t xml:space="preserve"> </w:t>
      </w:r>
      <w:proofErr w:type="spellStart"/>
      <w:r>
        <w:rPr>
          <w:sz w:val="24"/>
          <w:szCs w:val="24"/>
        </w:rPr>
        <w:t>procesima</w:t>
      </w:r>
      <w:proofErr w:type="spellEnd"/>
      <w:r>
        <w:rPr>
          <w:sz w:val="24"/>
          <w:szCs w:val="24"/>
        </w:rPr>
        <w:t>,</w:t>
      </w:r>
    </w:p>
    <w:p w14:paraId="1C0ED6F0" w14:textId="77777777" w:rsidR="00A523C7" w:rsidRDefault="00D76B4C">
      <w:pPr>
        <w:numPr>
          <w:ilvl w:val="0"/>
          <w:numId w:val="12"/>
        </w:numPr>
        <w:rPr>
          <w:sz w:val="24"/>
          <w:szCs w:val="24"/>
        </w:rPr>
      </w:pPr>
      <w:proofErr w:type="spellStart"/>
      <w:r>
        <w:rPr>
          <w:sz w:val="24"/>
          <w:szCs w:val="24"/>
        </w:rPr>
        <w:t>Analiza</w:t>
      </w:r>
      <w:proofErr w:type="spellEnd"/>
      <w:r>
        <w:rPr>
          <w:sz w:val="24"/>
          <w:szCs w:val="24"/>
        </w:rPr>
        <w:t xml:space="preserve"> </w:t>
      </w:r>
      <w:proofErr w:type="spellStart"/>
      <w:r>
        <w:rPr>
          <w:sz w:val="24"/>
          <w:szCs w:val="24"/>
        </w:rPr>
        <w:t>sektora</w:t>
      </w:r>
      <w:proofErr w:type="spellEnd"/>
      <w:r>
        <w:rPr>
          <w:sz w:val="24"/>
          <w:szCs w:val="24"/>
        </w:rPr>
        <w:t xml:space="preserve"> </w:t>
      </w:r>
      <w:proofErr w:type="spellStart"/>
      <w:r>
        <w:rPr>
          <w:sz w:val="24"/>
          <w:szCs w:val="24"/>
        </w:rPr>
        <w:t>upravljanja</w:t>
      </w:r>
      <w:proofErr w:type="spellEnd"/>
      <w:r>
        <w:rPr>
          <w:sz w:val="24"/>
          <w:szCs w:val="24"/>
        </w:rPr>
        <w:t xml:space="preserve"> </w:t>
      </w:r>
      <w:proofErr w:type="spellStart"/>
      <w:r>
        <w:rPr>
          <w:sz w:val="24"/>
          <w:szCs w:val="24"/>
        </w:rPr>
        <w:t>rizicima</w:t>
      </w:r>
      <w:proofErr w:type="spellEnd"/>
      <w:r>
        <w:rPr>
          <w:sz w:val="24"/>
          <w:szCs w:val="24"/>
        </w:rPr>
        <w:t xml:space="preserve"> </w:t>
      </w:r>
      <w:proofErr w:type="spellStart"/>
      <w:r>
        <w:rPr>
          <w:sz w:val="24"/>
          <w:szCs w:val="24"/>
        </w:rPr>
        <w:t>pri</w:t>
      </w:r>
      <w:proofErr w:type="spellEnd"/>
      <w:r>
        <w:rPr>
          <w:sz w:val="24"/>
          <w:szCs w:val="24"/>
        </w:rPr>
        <w:t xml:space="preserve"> </w:t>
      </w:r>
      <w:proofErr w:type="spellStart"/>
      <w:r>
        <w:rPr>
          <w:sz w:val="24"/>
          <w:szCs w:val="24"/>
        </w:rPr>
        <w:t>plasmanu</w:t>
      </w:r>
      <w:proofErr w:type="spellEnd"/>
      <w:r>
        <w:rPr>
          <w:sz w:val="24"/>
          <w:szCs w:val="24"/>
        </w:rPr>
        <w:t xml:space="preserve"> </w:t>
      </w:r>
      <w:proofErr w:type="spellStart"/>
      <w:r>
        <w:rPr>
          <w:sz w:val="24"/>
          <w:szCs w:val="24"/>
        </w:rPr>
        <w:t>novog</w:t>
      </w:r>
      <w:proofErr w:type="spellEnd"/>
      <w:r>
        <w:rPr>
          <w:sz w:val="24"/>
          <w:szCs w:val="24"/>
        </w:rPr>
        <w:t xml:space="preserve"> </w:t>
      </w:r>
      <w:proofErr w:type="spellStart"/>
      <w:r>
        <w:rPr>
          <w:sz w:val="24"/>
          <w:szCs w:val="24"/>
        </w:rPr>
        <w:t>proizvoda</w:t>
      </w:r>
      <w:proofErr w:type="spellEnd"/>
      <w:r>
        <w:rPr>
          <w:sz w:val="24"/>
          <w:szCs w:val="24"/>
        </w:rPr>
        <w:t>/</w:t>
      </w:r>
      <w:proofErr w:type="spellStart"/>
      <w:r>
        <w:rPr>
          <w:sz w:val="24"/>
          <w:szCs w:val="24"/>
        </w:rPr>
        <w:t>usluge</w:t>
      </w:r>
      <w:proofErr w:type="spellEnd"/>
      <w:r>
        <w:rPr>
          <w:sz w:val="24"/>
          <w:szCs w:val="24"/>
        </w:rPr>
        <w:t>/</w:t>
      </w:r>
      <w:proofErr w:type="spellStart"/>
      <w:r>
        <w:rPr>
          <w:sz w:val="24"/>
          <w:szCs w:val="24"/>
        </w:rPr>
        <w:t>instrumenta</w:t>
      </w:r>
      <w:proofErr w:type="spellEnd"/>
      <w:r>
        <w:rPr>
          <w:sz w:val="24"/>
          <w:szCs w:val="24"/>
        </w:rPr>
        <w:t>/</w:t>
      </w:r>
      <w:proofErr w:type="spellStart"/>
      <w:r>
        <w:rPr>
          <w:sz w:val="24"/>
          <w:szCs w:val="24"/>
        </w:rPr>
        <w:t>tržišta</w:t>
      </w:r>
      <w:proofErr w:type="spellEnd"/>
    </w:p>
    <w:p w14:paraId="00587CC0" w14:textId="77777777" w:rsidR="00A523C7" w:rsidRDefault="00D76B4C">
      <w:pPr>
        <w:numPr>
          <w:ilvl w:val="0"/>
          <w:numId w:val="12"/>
        </w:numPr>
        <w:jc w:val="left"/>
        <w:rPr>
          <w:sz w:val="24"/>
          <w:szCs w:val="24"/>
        </w:rPr>
      </w:pPr>
      <w:proofErr w:type="spellStart"/>
      <w:r>
        <w:rPr>
          <w:sz w:val="24"/>
          <w:szCs w:val="24"/>
        </w:rPr>
        <w:t>Analiza</w:t>
      </w:r>
      <w:proofErr w:type="spellEnd"/>
      <w:r>
        <w:rPr>
          <w:sz w:val="24"/>
          <w:szCs w:val="24"/>
        </w:rPr>
        <w:t xml:space="preserve"> </w:t>
      </w:r>
      <w:proofErr w:type="spellStart"/>
      <w:r>
        <w:rPr>
          <w:sz w:val="24"/>
          <w:szCs w:val="24"/>
        </w:rPr>
        <w:t>istorijskih</w:t>
      </w:r>
      <w:proofErr w:type="spellEnd"/>
      <w:r>
        <w:rPr>
          <w:sz w:val="24"/>
          <w:szCs w:val="24"/>
        </w:rPr>
        <w:t xml:space="preserve"> </w:t>
      </w:r>
      <w:proofErr w:type="spellStart"/>
      <w:r>
        <w:rPr>
          <w:sz w:val="24"/>
          <w:szCs w:val="24"/>
        </w:rPr>
        <w:t>informacija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iskustava</w:t>
      </w:r>
      <w:proofErr w:type="spellEnd"/>
      <w:r>
        <w:rPr>
          <w:sz w:val="24"/>
          <w:szCs w:val="24"/>
        </w:rPr>
        <w:t>,</w:t>
      </w:r>
    </w:p>
    <w:p w14:paraId="5DB670C5" w14:textId="77777777" w:rsidR="00A523C7" w:rsidRDefault="00D76B4C">
      <w:pPr>
        <w:numPr>
          <w:ilvl w:val="0"/>
          <w:numId w:val="12"/>
        </w:numPr>
        <w:jc w:val="left"/>
        <w:rPr>
          <w:sz w:val="24"/>
          <w:szCs w:val="24"/>
        </w:rPr>
      </w:pPr>
      <w:proofErr w:type="spellStart"/>
      <w:r>
        <w:rPr>
          <w:sz w:val="24"/>
          <w:szCs w:val="24"/>
        </w:rPr>
        <w:t>Redovni</w:t>
      </w:r>
      <w:proofErr w:type="spellEnd"/>
      <w:r>
        <w:rPr>
          <w:sz w:val="24"/>
          <w:szCs w:val="24"/>
        </w:rPr>
        <w:t xml:space="preserve"> </w:t>
      </w:r>
      <w:proofErr w:type="spellStart"/>
      <w:r>
        <w:rPr>
          <w:sz w:val="24"/>
          <w:szCs w:val="24"/>
        </w:rPr>
        <w:t>kolegijumi</w:t>
      </w:r>
      <w:proofErr w:type="spellEnd"/>
      <w:r>
        <w:rPr>
          <w:sz w:val="24"/>
          <w:szCs w:val="24"/>
        </w:rPr>
        <w:t xml:space="preserve"> </w:t>
      </w:r>
      <w:proofErr w:type="spellStart"/>
      <w:r>
        <w:rPr>
          <w:sz w:val="24"/>
          <w:szCs w:val="24"/>
        </w:rPr>
        <w:t>Uprave</w:t>
      </w:r>
      <w:proofErr w:type="spellEnd"/>
      <w:r>
        <w:rPr>
          <w:sz w:val="24"/>
          <w:szCs w:val="24"/>
        </w:rPr>
        <w:t xml:space="preserve"> </w:t>
      </w:r>
      <w:proofErr w:type="spellStart"/>
      <w:r>
        <w:rPr>
          <w:sz w:val="24"/>
          <w:szCs w:val="24"/>
        </w:rPr>
        <w:t>Društva</w:t>
      </w:r>
      <w:proofErr w:type="spellEnd"/>
      <w:r>
        <w:rPr>
          <w:sz w:val="24"/>
          <w:szCs w:val="24"/>
        </w:rPr>
        <w:t>,</w:t>
      </w:r>
    </w:p>
    <w:p w14:paraId="3B11170D" w14:textId="77777777" w:rsidR="00A523C7" w:rsidRPr="00A256DB" w:rsidRDefault="00D76B4C">
      <w:pPr>
        <w:numPr>
          <w:ilvl w:val="0"/>
          <w:numId w:val="12"/>
        </w:numPr>
        <w:jc w:val="left"/>
        <w:rPr>
          <w:sz w:val="24"/>
          <w:szCs w:val="24"/>
        </w:rPr>
      </w:pPr>
      <w:proofErr w:type="spellStart"/>
      <w:r w:rsidRPr="00A256DB">
        <w:rPr>
          <w:sz w:val="24"/>
          <w:szCs w:val="24"/>
        </w:rPr>
        <w:t>Izvještaji</w:t>
      </w:r>
      <w:proofErr w:type="spellEnd"/>
      <w:r w:rsidRPr="00A256DB">
        <w:rPr>
          <w:sz w:val="24"/>
          <w:szCs w:val="24"/>
        </w:rPr>
        <w:t xml:space="preserve"> </w:t>
      </w:r>
      <w:proofErr w:type="spellStart"/>
      <w:r w:rsidRPr="00A256DB">
        <w:rPr>
          <w:sz w:val="24"/>
          <w:szCs w:val="24"/>
        </w:rPr>
        <w:t>kontrolnih</w:t>
      </w:r>
      <w:proofErr w:type="spellEnd"/>
      <w:r w:rsidRPr="00A256DB">
        <w:rPr>
          <w:sz w:val="24"/>
          <w:szCs w:val="24"/>
        </w:rPr>
        <w:t xml:space="preserve"> </w:t>
      </w:r>
      <w:proofErr w:type="spellStart"/>
      <w:r w:rsidRPr="00A256DB">
        <w:rPr>
          <w:sz w:val="24"/>
          <w:szCs w:val="24"/>
        </w:rPr>
        <w:t>funkcija</w:t>
      </w:r>
      <w:proofErr w:type="spellEnd"/>
      <w:r w:rsidRPr="00A256DB">
        <w:rPr>
          <w:sz w:val="24"/>
          <w:szCs w:val="24"/>
        </w:rPr>
        <w:t>,</w:t>
      </w:r>
    </w:p>
    <w:p w14:paraId="4767858C" w14:textId="51CB6509" w:rsidR="00A523C7" w:rsidRPr="00B6747F" w:rsidRDefault="00D76B4C" w:rsidP="00B6747F">
      <w:pPr>
        <w:numPr>
          <w:ilvl w:val="0"/>
          <w:numId w:val="12"/>
        </w:numPr>
        <w:rPr>
          <w:sz w:val="24"/>
          <w:szCs w:val="24"/>
        </w:rPr>
      </w:pPr>
      <w:proofErr w:type="spellStart"/>
      <w:r>
        <w:rPr>
          <w:sz w:val="24"/>
          <w:szCs w:val="24"/>
        </w:rPr>
        <w:t>Ostale</w:t>
      </w:r>
      <w:proofErr w:type="spellEnd"/>
      <w:r>
        <w:rPr>
          <w:sz w:val="24"/>
          <w:szCs w:val="24"/>
        </w:rPr>
        <w:t xml:space="preserve"> interne </w:t>
      </w:r>
      <w:proofErr w:type="spellStart"/>
      <w:r>
        <w:rPr>
          <w:sz w:val="24"/>
          <w:szCs w:val="24"/>
        </w:rPr>
        <w:t>evidencije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izvještaji</w:t>
      </w:r>
      <w:proofErr w:type="spellEnd"/>
      <w:r>
        <w:rPr>
          <w:sz w:val="24"/>
          <w:szCs w:val="24"/>
        </w:rPr>
        <w:t>.</w:t>
      </w:r>
    </w:p>
    <w:p w14:paraId="697B2852" w14:textId="77777777" w:rsidR="00A523C7" w:rsidRDefault="00D76B4C">
      <w:pPr>
        <w:spacing w:after="5"/>
        <w:ind w:left="4227" w:right="2664" w:hanging="1258"/>
        <w:jc w:val="left"/>
        <w:rPr>
          <w:b/>
          <w:sz w:val="24"/>
          <w:szCs w:val="24"/>
        </w:rPr>
      </w:pPr>
      <w:r>
        <w:rPr>
          <w:b/>
          <w:sz w:val="24"/>
          <w:szCs w:val="24"/>
        </w:rPr>
        <w:lastRenderedPageBreak/>
        <w:t xml:space="preserve">VRSTE RIZIKA I NJIHOVO MJERENJE </w:t>
      </w:r>
    </w:p>
    <w:p w14:paraId="34C6B12C" w14:textId="77777777" w:rsidR="00A523C7" w:rsidRDefault="00A523C7">
      <w:pPr>
        <w:spacing w:after="5"/>
        <w:ind w:left="4227" w:right="2664" w:hanging="1258"/>
        <w:jc w:val="left"/>
        <w:rPr>
          <w:b/>
          <w:sz w:val="24"/>
          <w:szCs w:val="24"/>
        </w:rPr>
      </w:pPr>
    </w:p>
    <w:p w14:paraId="4587C797" w14:textId="77777777" w:rsidR="00A523C7" w:rsidRDefault="00D76B4C">
      <w:pPr>
        <w:spacing w:after="5"/>
        <w:ind w:left="4227" w:right="2664" w:hanging="1258"/>
        <w:jc w:val="center"/>
        <w:rPr>
          <w:sz w:val="24"/>
          <w:szCs w:val="24"/>
        </w:rPr>
      </w:pPr>
      <w:r>
        <w:rPr>
          <w:b/>
          <w:sz w:val="24"/>
          <w:szCs w:val="24"/>
        </w:rPr>
        <w:t>Član 5.</w:t>
      </w:r>
    </w:p>
    <w:p w14:paraId="0500C732" w14:textId="77777777" w:rsidR="00A523C7" w:rsidRDefault="00D76B4C">
      <w:pPr>
        <w:ind w:left="-15" w:right="130"/>
        <w:rPr>
          <w:sz w:val="24"/>
          <w:szCs w:val="24"/>
        </w:rPr>
      </w:pPr>
      <w:r>
        <w:rPr>
          <w:sz w:val="24"/>
          <w:szCs w:val="24"/>
        </w:rPr>
        <w:t xml:space="preserve">Uprava Društva  je  uvjerena  da  u potpunosti  nije  moguće  unaprijed  i  precizno  predvidjeti  sve  moguće rizike, već je cilj ovog Pravilnika da stvori smjernice za prepoznavanje rizika i njihovo  formalizovanje putem Pravilnika. Društvo je u svom poslovanju izloženo naročito sledećim rizicima: </w:t>
      </w:r>
    </w:p>
    <w:p w14:paraId="09E68CC1" w14:textId="77777777" w:rsidR="00A523C7" w:rsidRDefault="00D76B4C">
      <w:pPr>
        <w:numPr>
          <w:ilvl w:val="0"/>
          <w:numId w:val="5"/>
        </w:numPr>
        <w:ind w:right="130" w:firstLine="0"/>
        <w:rPr>
          <w:sz w:val="24"/>
          <w:szCs w:val="24"/>
        </w:rPr>
      </w:pPr>
      <w:r>
        <w:rPr>
          <w:sz w:val="24"/>
          <w:szCs w:val="24"/>
        </w:rPr>
        <w:t xml:space="preserve">kreditni rizik; </w:t>
      </w:r>
    </w:p>
    <w:p w14:paraId="6CB27571" w14:textId="77777777" w:rsidR="00A523C7" w:rsidRDefault="00D76B4C">
      <w:pPr>
        <w:numPr>
          <w:ilvl w:val="0"/>
          <w:numId w:val="5"/>
        </w:numPr>
        <w:ind w:right="130" w:firstLine="0"/>
        <w:rPr>
          <w:sz w:val="24"/>
          <w:szCs w:val="24"/>
        </w:rPr>
      </w:pPr>
      <w:r>
        <w:rPr>
          <w:sz w:val="24"/>
          <w:szCs w:val="24"/>
        </w:rPr>
        <w:t xml:space="preserve">rizik likvidnosti; </w:t>
      </w:r>
    </w:p>
    <w:p w14:paraId="15506C23" w14:textId="77777777" w:rsidR="00A523C7" w:rsidRDefault="00D76B4C">
      <w:pPr>
        <w:numPr>
          <w:ilvl w:val="0"/>
          <w:numId w:val="5"/>
        </w:numPr>
        <w:ind w:right="130" w:firstLine="0"/>
        <w:rPr>
          <w:sz w:val="24"/>
          <w:szCs w:val="24"/>
        </w:rPr>
      </w:pPr>
      <w:r>
        <w:rPr>
          <w:sz w:val="24"/>
          <w:szCs w:val="24"/>
        </w:rPr>
        <w:t xml:space="preserve">operativni rizici; </w:t>
      </w:r>
    </w:p>
    <w:p w14:paraId="49512666" w14:textId="77777777" w:rsidR="00A523C7" w:rsidRDefault="00D76B4C">
      <w:pPr>
        <w:numPr>
          <w:ilvl w:val="0"/>
          <w:numId w:val="5"/>
        </w:numPr>
        <w:ind w:right="130" w:firstLine="0"/>
        <w:rPr>
          <w:sz w:val="24"/>
          <w:szCs w:val="24"/>
        </w:rPr>
      </w:pPr>
      <w:r>
        <w:rPr>
          <w:sz w:val="24"/>
          <w:szCs w:val="24"/>
        </w:rPr>
        <w:t xml:space="preserve">rizici izloženosti prema jednom licu ili grupi povezanih lica, </w:t>
      </w:r>
    </w:p>
    <w:p w14:paraId="493AECEC" w14:textId="77777777" w:rsidR="00A523C7" w:rsidRDefault="00D76B4C">
      <w:pPr>
        <w:numPr>
          <w:ilvl w:val="0"/>
          <w:numId w:val="5"/>
        </w:numPr>
        <w:ind w:right="130" w:firstLine="0"/>
        <w:rPr>
          <w:sz w:val="24"/>
          <w:szCs w:val="24"/>
        </w:rPr>
      </w:pPr>
      <w:r>
        <w:rPr>
          <w:sz w:val="24"/>
          <w:szCs w:val="24"/>
        </w:rPr>
        <w:t xml:space="preserve">ostali rizici. </w:t>
      </w:r>
    </w:p>
    <w:p w14:paraId="749FF9B7" w14:textId="77777777" w:rsidR="00A523C7" w:rsidRDefault="00D76B4C">
      <w:pPr>
        <w:spacing w:after="0" w:line="259" w:lineRule="auto"/>
        <w:ind w:left="852" w:right="0" w:firstLine="0"/>
        <w:jc w:val="left"/>
        <w:rPr>
          <w:sz w:val="24"/>
          <w:szCs w:val="24"/>
        </w:rPr>
      </w:pPr>
      <w:r>
        <w:rPr>
          <w:sz w:val="24"/>
          <w:szCs w:val="24"/>
        </w:rPr>
        <w:t xml:space="preserve"> </w:t>
      </w:r>
    </w:p>
    <w:p w14:paraId="383BD578" w14:textId="77777777" w:rsidR="00A523C7" w:rsidRDefault="00D76B4C">
      <w:pPr>
        <w:spacing w:after="0" w:line="259" w:lineRule="auto"/>
        <w:ind w:right="0" w:firstLine="0"/>
        <w:jc w:val="left"/>
        <w:rPr>
          <w:sz w:val="24"/>
          <w:szCs w:val="24"/>
        </w:rPr>
      </w:pPr>
      <w:r>
        <w:rPr>
          <w:sz w:val="24"/>
          <w:szCs w:val="24"/>
        </w:rPr>
        <w:t xml:space="preserve">Procjenu rizika ulaganja u pojedine finansijske instrumente i procjenu poslovnog odnosa sa svojim klijentima, Društvo vrši raznim metodama i analizama među kojima su najznačajnije:  </w:t>
      </w:r>
    </w:p>
    <w:p w14:paraId="6A793D53" w14:textId="77777777" w:rsidR="00A523C7" w:rsidRDefault="00D76B4C">
      <w:pPr>
        <w:numPr>
          <w:ilvl w:val="0"/>
          <w:numId w:val="6"/>
        </w:numPr>
        <w:ind w:right="130" w:hanging="355"/>
        <w:rPr>
          <w:sz w:val="24"/>
          <w:szCs w:val="24"/>
        </w:rPr>
      </w:pPr>
      <w:r>
        <w:rPr>
          <w:sz w:val="24"/>
          <w:szCs w:val="24"/>
        </w:rPr>
        <w:t xml:space="preserve">komparativna analiza (sa sličnim kompanijama i sa najboljom kompanijom iz grane), </w:t>
      </w:r>
      <w:r>
        <w:rPr>
          <w:b/>
          <w:sz w:val="24"/>
          <w:szCs w:val="24"/>
        </w:rPr>
        <w:t xml:space="preserve"> </w:t>
      </w:r>
    </w:p>
    <w:p w14:paraId="48328619" w14:textId="77777777" w:rsidR="00A523C7" w:rsidRDefault="00D76B4C">
      <w:pPr>
        <w:numPr>
          <w:ilvl w:val="0"/>
          <w:numId w:val="6"/>
        </w:numPr>
        <w:ind w:right="130" w:hanging="355"/>
        <w:rPr>
          <w:sz w:val="24"/>
          <w:szCs w:val="24"/>
        </w:rPr>
      </w:pPr>
      <w:r>
        <w:rPr>
          <w:sz w:val="24"/>
          <w:szCs w:val="24"/>
        </w:rPr>
        <w:t xml:space="preserve">analiza likvidnosti, </w:t>
      </w:r>
      <w:r>
        <w:rPr>
          <w:b/>
          <w:sz w:val="24"/>
          <w:szCs w:val="24"/>
        </w:rPr>
        <w:t xml:space="preserve"> </w:t>
      </w:r>
    </w:p>
    <w:p w14:paraId="554F4AF7" w14:textId="77777777" w:rsidR="00A523C7" w:rsidRDefault="00D76B4C">
      <w:pPr>
        <w:numPr>
          <w:ilvl w:val="0"/>
          <w:numId w:val="6"/>
        </w:numPr>
        <w:spacing w:after="38"/>
        <w:ind w:right="130" w:hanging="355"/>
        <w:rPr>
          <w:sz w:val="24"/>
          <w:szCs w:val="24"/>
        </w:rPr>
      </w:pPr>
      <w:r>
        <w:rPr>
          <w:sz w:val="24"/>
          <w:szCs w:val="24"/>
        </w:rPr>
        <w:t xml:space="preserve">analiza profitabilnosti (stopa marže bruto profita, stopa marže prinosa, stopa prinosa na ukupna poslovna sredstva, stopa prinosa na sopstvena sredstva, stopa poslovne dobiti i dr.),  </w:t>
      </w:r>
      <w:r>
        <w:rPr>
          <w:b/>
          <w:sz w:val="24"/>
          <w:szCs w:val="24"/>
        </w:rPr>
        <w:t xml:space="preserve"> </w:t>
      </w:r>
    </w:p>
    <w:p w14:paraId="5DFBD66C" w14:textId="77777777" w:rsidR="00A523C7" w:rsidRDefault="00D76B4C">
      <w:pPr>
        <w:numPr>
          <w:ilvl w:val="0"/>
          <w:numId w:val="6"/>
        </w:numPr>
        <w:spacing w:after="38"/>
        <w:ind w:right="130" w:hanging="355"/>
        <w:rPr>
          <w:sz w:val="24"/>
          <w:szCs w:val="24"/>
        </w:rPr>
      </w:pPr>
      <w:r>
        <w:rPr>
          <w:sz w:val="24"/>
          <w:szCs w:val="24"/>
        </w:rPr>
        <w:t xml:space="preserve">analiza operativne efikasnosti (koeficijent obrta kupaca, koeficijent obrta zaliha, koeficijent obrta dobavljača, koeficijent obrta neto obrtnih sredstava, koeficijent obrta fiksnih sredstava, koeficijent obrta ukupnih poslovnih sredstava i dr.), </w:t>
      </w:r>
      <w:r>
        <w:rPr>
          <w:b/>
          <w:sz w:val="24"/>
          <w:szCs w:val="24"/>
        </w:rPr>
        <w:t xml:space="preserve"> </w:t>
      </w:r>
    </w:p>
    <w:p w14:paraId="215DCE45" w14:textId="77777777" w:rsidR="00A523C7" w:rsidRDefault="00D76B4C">
      <w:pPr>
        <w:numPr>
          <w:ilvl w:val="0"/>
          <w:numId w:val="6"/>
        </w:numPr>
        <w:spacing w:after="38"/>
        <w:ind w:right="130" w:hanging="355"/>
        <w:rPr>
          <w:sz w:val="24"/>
          <w:szCs w:val="24"/>
        </w:rPr>
      </w:pPr>
      <w:r>
        <w:rPr>
          <w:sz w:val="24"/>
          <w:szCs w:val="24"/>
        </w:rPr>
        <w:t>analiza potencijala rasta (stopa rasta ukupnih prihoda, stopa rasta prihoda od prodaje, stopa rasta neto dobitka, stopa rasta poslovnog dobitka, i dr.)</w:t>
      </w:r>
      <w:r>
        <w:rPr>
          <w:b/>
          <w:sz w:val="24"/>
          <w:szCs w:val="24"/>
        </w:rPr>
        <w:t xml:space="preserve"> </w:t>
      </w:r>
    </w:p>
    <w:p w14:paraId="26BEE929" w14:textId="77777777" w:rsidR="00A523C7" w:rsidRDefault="00D76B4C">
      <w:pPr>
        <w:numPr>
          <w:ilvl w:val="0"/>
          <w:numId w:val="6"/>
        </w:numPr>
        <w:spacing w:after="38"/>
        <w:ind w:right="130" w:hanging="355"/>
        <w:rPr>
          <w:sz w:val="24"/>
          <w:szCs w:val="24"/>
        </w:rPr>
      </w:pPr>
      <w:r>
        <w:rPr>
          <w:sz w:val="24"/>
          <w:szCs w:val="24"/>
        </w:rPr>
        <w:t xml:space="preserve">analiza finansijske strukture (odnos pozajmljenih prema ukupnim i sopstvenim izvorima, odnos dugoročnog duga i sopstvenih izvora, odnos dugoročnog duga prema ukupnoj kapitalizaciji, koeficijent pokrića fiksnih rashoda na ime kamate i dr.), </w:t>
      </w:r>
      <w:r>
        <w:rPr>
          <w:b/>
          <w:sz w:val="24"/>
          <w:szCs w:val="24"/>
        </w:rPr>
        <w:t xml:space="preserve"> </w:t>
      </w:r>
    </w:p>
    <w:p w14:paraId="0503974D" w14:textId="77777777" w:rsidR="00A523C7" w:rsidRDefault="00D76B4C">
      <w:pPr>
        <w:numPr>
          <w:ilvl w:val="0"/>
          <w:numId w:val="6"/>
        </w:numPr>
        <w:ind w:right="130" w:hanging="355"/>
        <w:rPr>
          <w:sz w:val="24"/>
          <w:szCs w:val="24"/>
        </w:rPr>
      </w:pPr>
      <w:r>
        <w:rPr>
          <w:sz w:val="24"/>
          <w:szCs w:val="24"/>
        </w:rPr>
        <w:t xml:space="preserve">druge opšte poznate i prihvaćene metode za procjenu boniteta. </w:t>
      </w:r>
      <w:r>
        <w:rPr>
          <w:b/>
          <w:sz w:val="24"/>
          <w:szCs w:val="24"/>
        </w:rPr>
        <w:t xml:space="preserve"> </w:t>
      </w:r>
    </w:p>
    <w:p w14:paraId="75D00A6F" w14:textId="77777777" w:rsidR="00A523C7" w:rsidRDefault="00D76B4C">
      <w:pPr>
        <w:ind w:left="991" w:right="130" w:firstLine="0"/>
        <w:rPr>
          <w:sz w:val="24"/>
          <w:szCs w:val="24"/>
        </w:rPr>
      </w:pPr>
      <w:proofErr w:type="spellStart"/>
      <w:r>
        <w:rPr>
          <w:sz w:val="24"/>
          <w:szCs w:val="24"/>
        </w:rPr>
        <w:t>Velika</w:t>
      </w:r>
      <w:proofErr w:type="spellEnd"/>
      <w:r>
        <w:rPr>
          <w:sz w:val="24"/>
          <w:szCs w:val="24"/>
        </w:rPr>
        <w:t xml:space="preserve"> </w:t>
      </w:r>
      <w:proofErr w:type="spellStart"/>
      <w:r>
        <w:rPr>
          <w:sz w:val="24"/>
          <w:szCs w:val="24"/>
        </w:rPr>
        <w:t>izloženost</w:t>
      </w:r>
      <w:proofErr w:type="spellEnd"/>
      <w:r>
        <w:rPr>
          <w:sz w:val="24"/>
          <w:szCs w:val="24"/>
        </w:rPr>
        <w:t xml:space="preserve"> </w:t>
      </w:r>
      <w:proofErr w:type="spellStart"/>
      <w:r>
        <w:rPr>
          <w:sz w:val="24"/>
          <w:szCs w:val="24"/>
        </w:rPr>
        <w:t>riziku</w:t>
      </w:r>
      <w:proofErr w:type="spellEnd"/>
      <w:r>
        <w:rPr>
          <w:sz w:val="24"/>
          <w:szCs w:val="24"/>
        </w:rPr>
        <w:t xml:space="preserve"> </w:t>
      </w:r>
      <w:proofErr w:type="spellStart"/>
      <w:r w:rsidR="00CD37FA">
        <w:rPr>
          <w:sz w:val="24"/>
          <w:szCs w:val="24"/>
        </w:rPr>
        <w:t>I</w:t>
      </w:r>
      <w:r>
        <w:rPr>
          <w:sz w:val="24"/>
          <w:szCs w:val="24"/>
        </w:rPr>
        <w:t>nvesticionog</w:t>
      </w:r>
      <w:proofErr w:type="spellEnd"/>
      <w:r>
        <w:rPr>
          <w:sz w:val="24"/>
          <w:szCs w:val="24"/>
        </w:rPr>
        <w:t xml:space="preserve"> </w:t>
      </w:r>
      <w:proofErr w:type="spellStart"/>
      <w:r>
        <w:rPr>
          <w:sz w:val="24"/>
          <w:szCs w:val="24"/>
        </w:rPr>
        <w:t>društva</w:t>
      </w:r>
      <w:proofErr w:type="spellEnd"/>
      <w:r>
        <w:rPr>
          <w:sz w:val="24"/>
          <w:szCs w:val="24"/>
        </w:rPr>
        <w:t xml:space="preserve"> </w:t>
      </w:r>
      <w:proofErr w:type="spellStart"/>
      <w:r>
        <w:rPr>
          <w:sz w:val="24"/>
          <w:szCs w:val="24"/>
        </w:rPr>
        <w:t>prema</w:t>
      </w:r>
      <w:proofErr w:type="spellEnd"/>
      <w:r>
        <w:rPr>
          <w:sz w:val="24"/>
          <w:szCs w:val="24"/>
        </w:rPr>
        <w:t xml:space="preserve"> </w:t>
      </w:r>
      <w:proofErr w:type="spellStart"/>
      <w:r>
        <w:rPr>
          <w:sz w:val="24"/>
          <w:szCs w:val="24"/>
        </w:rPr>
        <w:t>klijentu</w:t>
      </w:r>
      <w:proofErr w:type="spellEnd"/>
      <w:r>
        <w:rPr>
          <w:sz w:val="24"/>
          <w:szCs w:val="24"/>
        </w:rPr>
        <w:t xml:space="preserve"> </w:t>
      </w:r>
      <w:proofErr w:type="spellStart"/>
      <w:r>
        <w:rPr>
          <w:sz w:val="24"/>
          <w:szCs w:val="24"/>
        </w:rPr>
        <w:t>ili</w:t>
      </w:r>
      <w:proofErr w:type="spellEnd"/>
      <w:r>
        <w:rPr>
          <w:sz w:val="24"/>
          <w:szCs w:val="24"/>
        </w:rPr>
        <w:t xml:space="preserve"> grupi povezanih klijenata je izloženost likvidnog kapitala investicionog društva u iznosu od 10% ili više. </w:t>
      </w:r>
      <w:proofErr w:type="spellStart"/>
      <w:r>
        <w:rPr>
          <w:sz w:val="24"/>
          <w:szCs w:val="24"/>
        </w:rPr>
        <w:t>Izloženost</w:t>
      </w:r>
      <w:proofErr w:type="spellEnd"/>
      <w:r>
        <w:rPr>
          <w:sz w:val="24"/>
          <w:szCs w:val="24"/>
        </w:rPr>
        <w:t xml:space="preserve"> </w:t>
      </w:r>
      <w:proofErr w:type="spellStart"/>
      <w:r>
        <w:rPr>
          <w:sz w:val="24"/>
          <w:szCs w:val="24"/>
        </w:rPr>
        <w:t>riziku</w:t>
      </w:r>
      <w:proofErr w:type="spellEnd"/>
      <w:r>
        <w:rPr>
          <w:sz w:val="24"/>
          <w:szCs w:val="24"/>
        </w:rPr>
        <w:t xml:space="preserve"> </w:t>
      </w:r>
      <w:proofErr w:type="spellStart"/>
      <w:r w:rsidR="00CD37FA">
        <w:rPr>
          <w:sz w:val="24"/>
          <w:szCs w:val="24"/>
        </w:rPr>
        <w:t>I</w:t>
      </w:r>
      <w:r>
        <w:rPr>
          <w:sz w:val="24"/>
          <w:szCs w:val="24"/>
        </w:rPr>
        <w:t>nvesticionog</w:t>
      </w:r>
      <w:proofErr w:type="spellEnd"/>
      <w:r>
        <w:rPr>
          <w:sz w:val="24"/>
          <w:szCs w:val="24"/>
        </w:rPr>
        <w:t xml:space="preserve"> </w:t>
      </w:r>
      <w:proofErr w:type="spellStart"/>
      <w:r>
        <w:rPr>
          <w:sz w:val="24"/>
          <w:szCs w:val="24"/>
        </w:rPr>
        <w:t>društva</w:t>
      </w:r>
      <w:proofErr w:type="spellEnd"/>
      <w:r>
        <w:rPr>
          <w:sz w:val="24"/>
          <w:szCs w:val="24"/>
        </w:rPr>
        <w:t xml:space="preserve"> </w:t>
      </w:r>
      <w:proofErr w:type="spellStart"/>
      <w:r>
        <w:rPr>
          <w:sz w:val="24"/>
          <w:szCs w:val="24"/>
        </w:rPr>
        <w:t>prema</w:t>
      </w:r>
      <w:proofErr w:type="spellEnd"/>
      <w:r>
        <w:rPr>
          <w:sz w:val="24"/>
          <w:szCs w:val="24"/>
        </w:rPr>
        <w:t xml:space="preserve"> </w:t>
      </w:r>
      <w:proofErr w:type="spellStart"/>
      <w:r>
        <w:rPr>
          <w:sz w:val="24"/>
          <w:szCs w:val="24"/>
        </w:rPr>
        <w:t>klijentu</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grupi</w:t>
      </w:r>
      <w:proofErr w:type="spellEnd"/>
      <w:r>
        <w:rPr>
          <w:sz w:val="24"/>
          <w:szCs w:val="24"/>
        </w:rPr>
        <w:t xml:space="preserve"> povezanih klijenata ne smije preći 25% likvidnog kapitala investicionog društva. </w:t>
      </w:r>
      <w:proofErr w:type="spellStart"/>
      <w:r>
        <w:rPr>
          <w:sz w:val="24"/>
          <w:szCs w:val="24"/>
        </w:rPr>
        <w:t>Ukoliko</w:t>
      </w:r>
      <w:proofErr w:type="spellEnd"/>
      <w:r>
        <w:rPr>
          <w:sz w:val="24"/>
          <w:szCs w:val="24"/>
        </w:rPr>
        <w:t xml:space="preserve"> </w:t>
      </w:r>
      <w:proofErr w:type="spellStart"/>
      <w:r>
        <w:rPr>
          <w:sz w:val="24"/>
          <w:szCs w:val="24"/>
        </w:rPr>
        <w:t>izloženost</w:t>
      </w:r>
      <w:proofErr w:type="spellEnd"/>
      <w:r>
        <w:rPr>
          <w:sz w:val="24"/>
          <w:szCs w:val="24"/>
        </w:rPr>
        <w:t xml:space="preserve"> </w:t>
      </w:r>
      <w:proofErr w:type="spellStart"/>
      <w:r>
        <w:rPr>
          <w:sz w:val="24"/>
          <w:szCs w:val="24"/>
        </w:rPr>
        <w:t>riziku</w:t>
      </w:r>
      <w:proofErr w:type="spellEnd"/>
      <w:r>
        <w:rPr>
          <w:sz w:val="24"/>
          <w:szCs w:val="24"/>
        </w:rPr>
        <w:t xml:space="preserve"> </w:t>
      </w:r>
      <w:proofErr w:type="spellStart"/>
      <w:r w:rsidR="00CD37FA">
        <w:rPr>
          <w:sz w:val="24"/>
          <w:szCs w:val="24"/>
        </w:rPr>
        <w:t>I</w:t>
      </w:r>
      <w:r>
        <w:rPr>
          <w:sz w:val="24"/>
          <w:szCs w:val="24"/>
        </w:rPr>
        <w:t>nvesticionog</w:t>
      </w:r>
      <w:proofErr w:type="spellEnd"/>
      <w:r>
        <w:rPr>
          <w:sz w:val="24"/>
          <w:szCs w:val="24"/>
        </w:rPr>
        <w:t xml:space="preserve"> </w:t>
      </w:r>
      <w:proofErr w:type="spellStart"/>
      <w:r>
        <w:rPr>
          <w:sz w:val="24"/>
          <w:szCs w:val="24"/>
        </w:rPr>
        <w:t>društva</w:t>
      </w:r>
      <w:proofErr w:type="spellEnd"/>
      <w:r>
        <w:rPr>
          <w:sz w:val="24"/>
          <w:szCs w:val="24"/>
        </w:rPr>
        <w:t xml:space="preserve">, </w:t>
      </w:r>
      <w:proofErr w:type="spellStart"/>
      <w:r>
        <w:rPr>
          <w:sz w:val="24"/>
          <w:szCs w:val="24"/>
        </w:rPr>
        <w:t>prelazi</w:t>
      </w:r>
      <w:proofErr w:type="spellEnd"/>
      <w:r>
        <w:rPr>
          <w:sz w:val="24"/>
          <w:szCs w:val="24"/>
        </w:rPr>
        <w:t xml:space="preserve"> </w:t>
      </w:r>
      <w:proofErr w:type="spellStart"/>
      <w:r>
        <w:rPr>
          <w:sz w:val="24"/>
          <w:szCs w:val="24"/>
        </w:rPr>
        <w:t>prethodno</w:t>
      </w:r>
      <w:proofErr w:type="spellEnd"/>
      <w:r>
        <w:rPr>
          <w:sz w:val="24"/>
          <w:szCs w:val="24"/>
        </w:rPr>
        <w:t xml:space="preserve"> </w:t>
      </w:r>
      <w:proofErr w:type="spellStart"/>
      <w:r>
        <w:rPr>
          <w:sz w:val="24"/>
          <w:szCs w:val="24"/>
        </w:rPr>
        <w:t>pomenuta</w:t>
      </w:r>
      <w:proofErr w:type="spellEnd"/>
      <w:r>
        <w:rPr>
          <w:sz w:val="24"/>
          <w:szCs w:val="24"/>
        </w:rPr>
        <w:t xml:space="preserve"> </w:t>
      </w:r>
      <w:proofErr w:type="spellStart"/>
      <w:r>
        <w:rPr>
          <w:sz w:val="24"/>
          <w:szCs w:val="24"/>
        </w:rPr>
        <w:t>ograničenja</w:t>
      </w:r>
      <w:proofErr w:type="spellEnd"/>
      <w:r>
        <w:rPr>
          <w:sz w:val="24"/>
          <w:szCs w:val="24"/>
        </w:rPr>
        <w:t xml:space="preserve"> </w:t>
      </w:r>
      <w:proofErr w:type="spellStart"/>
      <w:r w:rsidR="00CD37FA">
        <w:rPr>
          <w:sz w:val="24"/>
          <w:szCs w:val="24"/>
        </w:rPr>
        <w:t>I</w:t>
      </w:r>
      <w:r>
        <w:rPr>
          <w:sz w:val="24"/>
          <w:szCs w:val="24"/>
        </w:rPr>
        <w:t>nvesticiono</w:t>
      </w:r>
      <w:proofErr w:type="spellEnd"/>
      <w:r>
        <w:rPr>
          <w:sz w:val="24"/>
          <w:szCs w:val="24"/>
        </w:rPr>
        <w:t xml:space="preserve"> </w:t>
      </w:r>
      <w:proofErr w:type="spellStart"/>
      <w:r>
        <w:rPr>
          <w:sz w:val="24"/>
          <w:szCs w:val="24"/>
        </w:rPr>
        <w:t>društvo</w:t>
      </w:r>
      <w:proofErr w:type="spellEnd"/>
      <w:r>
        <w:rPr>
          <w:sz w:val="24"/>
          <w:szCs w:val="24"/>
        </w:rPr>
        <w:t xml:space="preserve"> </w:t>
      </w:r>
      <w:proofErr w:type="spellStart"/>
      <w:r>
        <w:rPr>
          <w:sz w:val="24"/>
          <w:szCs w:val="24"/>
        </w:rPr>
        <w:t>će</w:t>
      </w:r>
      <w:proofErr w:type="spellEnd"/>
      <w:r>
        <w:rPr>
          <w:sz w:val="24"/>
          <w:szCs w:val="24"/>
        </w:rPr>
        <w:t xml:space="preserve"> o riziku bez odlaganja da obavijesti Komisiju za tržište kapitala.</w:t>
      </w:r>
    </w:p>
    <w:p w14:paraId="492D3DA2" w14:textId="77777777" w:rsidR="00A523C7" w:rsidRDefault="00D76B4C">
      <w:pPr>
        <w:spacing w:after="98" w:line="259" w:lineRule="auto"/>
        <w:ind w:left="991" w:right="0" w:firstLine="0"/>
        <w:jc w:val="left"/>
        <w:rPr>
          <w:sz w:val="24"/>
          <w:szCs w:val="24"/>
        </w:rPr>
      </w:pPr>
      <w:r>
        <w:rPr>
          <w:sz w:val="24"/>
          <w:szCs w:val="24"/>
        </w:rPr>
        <w:t xml:space="preserve"> </w:t>
      </w:r>
    </w:p>
    <w:p w14:paraId="67A24CB0" w14:textId="77777777" w:rsidR="00A523C7" w:rsidRDefault="00D76B4C">
      <w:pPr>
        <w:pStyle w:val="Heading1"/>
        <w:numPr>
          <w:ilvl w:val="0"/>
          <w:numId w:val="11"/>
        </w:numPr>
        <w:spacing w:after="148"/>
        <w:ind w:left="772" w:hanging="221"/>
        <w:rPr>
          <w:sz w:val="24"/>
          <w:szCs w:val="24"/>
        </w:rPr>
      </w:pPr>
      <w:r>
        <w:rPr>
          <w:sz w:val="24"/>
          <w:szCs w:val="24"/>
        </w:rPr>
        <w:t xml:space="preserve">TRŽIŠNI RIZICI, NJIHOVO MJERENJE I UPRAVLJANJE RIZICIMA </w:t>
      </w:r>
    </w:p>
    <w:p w14:paraId="5864D7CC" w14:textId="77777777" w:rsidR="00A523C7" w:rsidRDefault="00D76B4C" w:rsidP="00E0563F">
      <w:pPr>
        <w:ind w:left="-15" w:right="130"/>
        <w:rPr>
          <w:sz w:val="24"/>
          <w:szCs w:val="24"/>
        </w:rPr>
      </w:pPr>
      <w:proofErr w:type="spellStart"/>
      <w:r>
        <w:rPr>
          <w:sz w:val="24"/>
          <w:szCs w:val="24"/>
        </w:rPr>
        <w:t>Tržišni</w:t>
      </w:r>
      <w:proofErr w:type="spellEnd"/>
      <w:r>
        <w:rPr>
          <w:sz w:val="24"/>
          <w:szCs w:val="24"/>
        </w:rPr>
        <w:t xml:space="preserve"> </w:t>
      </w:r>
      <w:proofErr w:type="spellStart"/>
      <w:r>
        <w:rPr>
          <w:sz w:val="24"/>
          <w:szCs w:val="24"/>
        </w:rPr>
        <w:t>rizici</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rizik</w:t>
      </w:r>
      <w:proofErr w:type="spellEnd"/>
      <w:r>
        <w:rPr>
          <w:sz w:val="24"/>
          <w:szCs w:val="24"/>
        </w:rPr>
        <w:t xml:space="preserve"> </w:t>
      </w:r>
      <w:proofErr w:type="spellStart"/>
      <w:r>
        <w:rPr>
          <w:sz w:val="24"/>
          <w:szCs w:val="24"/>
        </w:rPr>
        <w:t>promjene</w:t>
      </w:r>
      <w:proofErr w:type="spellEnd"/>
      <w:r>
        <w:rPr>
          <w:sz w:val="24"/>
          <w:szCs w:val="24"/>
        </w:rPr>
        <w:t xml:space="preserve"> </w:t>
      </w:r>
      <w:proofErr w:type="spellStart"/>
      <w:r>
        <w:rPr>
          <w:sz w:val="24"/>
          <w:szCs w:val="24"/>
        </w:rPr>
        <w:t>cijene</w:t>
      </w:r>
      <w:proofErr w:type="spellEnd"/>
      <w:r w:rsidR="00E0563F">
        <w:rPr>
          <w:sz w:val="24"/>
          <w:szCs w:val="24"/>
        </w:rPr>
        <w:t xml:space="preserve"> </w:t>
      </w:r>
      <w:proofErr w:type="spellStart"/>
      <w:r w:rsidR="00E0563F">
        <w:rPr>
          <w:sz w:val="24"/>
          <w:szCs w:val="24"/>
        </w:rPr>
        <w:t>finansijski</w:t>
      </w:r>
      <w:r w:rsidR="00CD37FA">
        <w:rPr>
          <w:sz w:val="24"/>
          <w:szCs w:val="24"/>
        </w:rPr>
        <w:t>h</w:t>
      </w:r>
      <w:proofErr w:type="spellEnd"/>
      <w:r w:rsidR="00E0563F">
        <w:rPr>
          <w:sz w:val="24"/>
          <w:szCs w:val="24"/>
        </w:rPr>
        <w:t xml:space="preserve"> </w:t>
      </w:r>
      <w:proofErr w:type="spellStart"/>
      <w:r w:rsidR="00E0563F">
        <w:rPr>
          <w:sz w:val="24"/>
          <w:szCs w:val="24"/>
        </w:rPr>
        <w:t>proizvoda</w:t>
      </w:r>
      <w:proofErr w:type="spellEnd"/>
      <w:r w:rsidR="00E0563F">
        <w:rPr>
          <w:sz w:val="24"/>
          <w:szCs w:val="24"/>
        </w:rPr>
        <w:t xml:space="preserve"> </w:t>
      </w:r>
      <w:proofErr w:type="spellStart"/>
      <w:r w:rsidR="00E0563F">
        <w:rPr>
          <w:sz w:val="24"/>
          <w:szCs w:val="24"/>
        </w:rPr>
        <w:t>kojima</w:t>
      </w:r>
      <w:proofErr w:type="spellEnd"/>
      <w:r w:rsidR="00E0563F">
        <w:rPr>
          <w:sz w:val="24"/>
          <w:szCs w:val="24"/>
        </w:rPr>
        <w:t xml:space="preserve"> se </w:t>
      </w:r>
      <w:proofErr w:type="spellStart"/>
      <w:r w:rsidR="00E0563F">
        <w:rPr>
          <w:sz w:val="24"/>
          <w:szCs w:val="24"/>
        </w:rPr>
        <w:t>trguje</w:t>
      </w:r>
      <w:proofErr w:type="spellEnd"/>
      <w:r w:rsidR="00E0563F">
        <w:rPr>
          <w:sz w:val="24"/>
          <w:szCs w:val="24"/>
        </w:rPr>
        <w:t xml:space="preserve"> za sopsteni račun. Društvo nije izlozeno toj vrsti rizika.  </w:t>
      </w:r>
    </w:p>
    <w:p w14:paraId="2FB7A179" w14:textId="77777777" w:rsidR="00A523C7" w:rsidRDefault="00A523C7">
      <w:pPr>
        <w:spacing w:after="0" w:line="259" w:lineRule="auto"/>
        <w:ind w:right="0" w:firstLine="0"/>
        <w:jc w:val="left"/>
        <w:rPr>
          <w:sz w:val="24"/>
          <w:szCs w:val="24"/>
        </w:rPr>
      </w:pPr>
    </w:p>
    <w:p w14:paraId="32BA7C2B" w14:textId="77777777" w:rsidR="00A523C7" w:rsidRDefault="00D76B4C">
      <w:pPr>
        <w:pStyle w:val="Heading1"/>
        <w:numPr>
          <w:ilvl w:val="0"/>
          <w:numId w:val="11"/>
        </w:numPr>
        <w:ind w:left="773" w:hanging="222"/>
        <w:rPr>
          <w:sz w:val="24"/>
          <w:szCs w:val="24"/>
        </w:rPr>
      </w:pPr>
      <w:r>
        <w:rPr>
          <w:sz w:val="24"/>
          <w:szCs w:val="24"/>
        </w:rPr>
        <w:t xml:space="preserve">KREDITNI RIZIK, NJEGOVO MJERENJE I UPRAVLJANJE RIZIKOM </w:t>
      </w:r>
    </w:p>
    <w:p w14:paraId="373A55F6" w14:textId="77777777" w:rsidR="00A523C7" w:rsidRDefault="00D76B4C">
      <w:pPr>
        <w:ind w:left="-15" w:right="130"/>
        <w:rPr>
          <w:sz w:val="24"/>
          <w:szCs w:val="24"/>
        </w:rPr>
      </w:pPr>
      <w:r>
        <w:rPr>
          <w:sz w:val="24"/>
          <w:szCs w:val="24"/>
        </w:rPr>
        <w:t xml:space="preserve">Kreditni rizik je rizik gubitka koji nastaje zbog neispunjavanja novčane obaveze nekog lica prema Društvu. </w:t>
      </w:r>
    </w:p>
    <w:p w14:paraId="54009E20" w14:textId="77777777" w:rsidR="006E77ED" w:rsidRPr="006E77ED" w:rsidRDefault="00D76B4C">
      <w:pPr>
        <w:ind w:left="-15" w:right="130"/>
        <w:rPr>
          <w:sz w:val="24"/>
          <w:szCs w:val="24"/>
        </w:rPr>
      </w:pPr>
      <w:r>
        <w:rPr>
          <w:sz w:val="24"/>
          <w:szCs w:val="24"/>
        </w:rPr>
        <w:lastRenderedPageBreak/>
        <w:t xml:space="preserve"> </w:t>
      </w:r>
      <w:r w:rsidRPr="006E77ED">
        <w:rPr>
          <w:sz w:val="24"/>
          <w:szCs w:val="24"/>
        </w:rPr>
        <w:t xml:space="preserve">Kreditni rizik se ogleda u tome da </w:t>
      </w:r>
      <w:r w:rsidR="00E0563F" w:rsidRPr="006E77ED">
        <w:rPr>
          <w:sz w:val="24"/>
          <w:szCs w:val="24"/>
        </w:rPr>
        <w:t xml:space="preserve">Društvo </w:t>
      </w:r>
      <w:r w:rsidRPr="006E77ED">
        <w:rPr>
          <w:sz w:val="24"/>
          <w:szCs w:val="24"/>
        </w:rPr>
        <w:t xml:space="preserve">nije u stanju da </w:t>
      </w:r>
      <w:r w:rsidR="00E0563F" w:rsidRPr="006E77ED">
        <w:rPr>
          <w:sz w:val="24"/>
          <w:szCs w:val="24"/>
        </w:rPr>
        <w:t>na</w:t>
      </w:r>
      <w:r w:rsidRPr="006E77ED">
        <w:rPr>
          <w:sz w:val="24"/>
          <w:szCs w:val="24"/>
        </w:rPr>
        <w:t xml:space="preserve">plati </w:t>
      </w:r>
      <w:r w:rsidR="00E0563F" w:rsidRPr="006E77ED">
        <w:rPr>
          <w:sz w:val="24"/>
          <w:szCs w:val="24"/>
        </w:rPr>
        <w:t xml:space="preserve">neko svoje potrazivanje.  </w:t>
      </w:r>
      <w:r w:rsidR="006E77ED">
        <w:rPr>
          <w:sz w:val="24"/>
          <w:szCs w:val="24"/>
        </w:rPr>
        <w:t>Uglavnom ovaj rizik se javlja prilikom deponovanja sredstava kod banaka.</w:t>
      </w:r>
    </w:p>
    <w:p w14:paraId="36BF10B6" w14:textId="77777777" w:rsidR="00A523C7" w:rsidRPr="006E77ED" w:rsidRDefault="00D76B4C">
      <w:pPr>
        <w:ind w:left="-15" w:right="130"/>
        <w:rPr>
          <w:sz w:val="24"/>
          <w:szCs w:val="24"/>
        </w:rPr>
      </w:pPr>
      <w:r w:rsidRPr="006E77ED">
        <w:rPr>
          <w:sz w:val="24"/>
          <w:szCs w:val="24"/>
        </w:rPr>
        <w:t xml:space="preserve">Prilikom procjene kreditnog rizika pojedinih </w:t>
      </w:r>
      <w:r w:rsidR="006E77ED" w:rsidRPr="006E77ED">
        <w:rPr>
          <w:sz w:val="24"/>
          <w:szCs w:val="24"/>
        </w:rPr>
        <w:t xml:space="preserve">banaka i </w:t>
      </w:r>
      <w:r w:rsidRPr="006E77ED">
        <w:rPr>
          <w:sz w:val="24"/>
          <w:szCs w:val="24"/>
        </w:rPr>
        <w:t xml:space="preserve">finansijskih </w:t>
      </w:r>
      <w:r w:rsidR="006E77ED" w:rsidRPr="006E77ED">
        <w:rPr>
          <w:sz w:val="24"/>
          <w:szCs w:val="24"/>
        </w:rPr>
        <w:t>insitucija</w:t>
      </w:r>
      <w:r w:rsidRPr="006E77ED">
        <w:rPr>
          <w:sz w:val="24"/>
          <w:szCs w:val="24"/>
        </w:rPr>
        <w:t xml:space="preserve"> Društvo će se služiti ocjenama rejting agencija ukoliko je to primjenljivo za konkretnu ocjenu kreditnog rizika. Ukoliko nije primjenljivo, Društvo će se koristiti sopstvenim tehnikama procjene boniteta kako </w:t>
      </w:r>
      <w:r w:rsidR="006E77ED" w:rsidRPr="006E77ED">
        <w:rPr>
          <w:sz w:val="24"/>
          <w:szCs w:val="24"/>
        </w:rPr>
        <w:t>finansijskih insitucija, banaka</w:t>
      </w:r>
      <w:r w:rsidRPr="006E77ED">
        <w:rPr>
          <w:sz w:val="24"/>
          <w:szCs w:val="24"/>
        </w:rPr>
        <w:t xml:space="preserve"> tako i klijenata, a to su prije svega interno razvijene tehnike fundamentalne analize. </w:t>
      </w:r>
    </w:p>
    <w:p w14:paraId="5AF0DCD9" w14:textId="77777777" w:rsidR="00A523C7" w:rsidRPr="006E77ED" w:rsidRDefault="00D76B4C">
      <w:pPr>
        <w:ind w:left="-15" w:right="130"/>
        <w:rPr>
          <w:sz w:val="24"/>
          <w:szCs w:val="24"/>
        </w:rPr>
      </w:pPr>
      <w:r w:rsidRPr="006E77ED">
        <w:rPr>
          <w:sz w:val="24"/>
          <w:szCs w:val="24"/>
        </w:rPr>
        <w:t xml:space="preserve">Društvo na osnovu analize boniteta svojih klijenata i urednosti plaćanja obaveza, ocjenjuje da li je opravdan nastavak saradnje sa klijentima koji ne izmiruju svoje obaveze na vrijeme. </w:t>
      </w:r>
    </w:p>
    <w:p w14:paraId="65555CA7" w14:textId="7BDF4CDC" w:rsidR="00A523C7" w:rsidRDefault="00D76B4C">
      <w:pPr>
        <w:spacing w:after="109"/>
        <w:ind w:left="-15" w:right="130"/>
        <w:rPr>
          <w:sz w:val="24"/>
          <w:szCs w:val="24"/>
        </w:rPr>
      </w:pPr>
      <w:r w:rsidRPr="006E77ED">
        <w:rPr>
          <w:sz w:val="24"/>
          <w:szCs w:val="24"/>
        </w:rPr>
        <w:t>Direktor</w:t>
      </w:r>
      <w:r w:rsidR="006E77ED" w:rsidRPr="006E77ED">
        <w:rPr>
          <w:sz w:val="24"/>
          <w:szCs w:val="24"/>
        </w:rPr>
        <w:t xml:space="preserve"> odnosno </w:t>
      </w:r>
      <w:r w:rsidRPr="006E77ED">
        <w:rPr>
          <w:sz w:val="24"/>
          <w:szCs w:val="24"/>
        </w:rPr>
        <w:t>Odbor direktora može odlučiti da saradnju prekine i aktivira mjere obezbjeđenja potraživanja.</w:t>
      </w:r>
      <w:r>
        <w:rPr>
          <w:sz w:val="24"/>
          <w:szCs w:val="24"/>
        </w:rPr>
        <w:t xml:space="preserve"> </w:t>
      </w:r>
    </w:p>
    <w:p w14:paraId="4094909A" w14:textId="77777777" w:rsidR="00B6747F" w:rsidRDefault="00B6747F">
      <w:pPr>
        <w:spacing w:after="109"/>
        <w:ind w:left="-15" w:right="130"/>
        <w:rPr>
          <w:sz w:val="24"/>
          <w:szCs w:val="24"/>
        </w:rPr>
      </w:pPr>
    </w:p>
    <w:p w14:paraId="16D05B1F" w14:textId="77777777" w:rsidR="00A523C7" w:rsidRDefault="00D76B4C">
      <w:pPr>
        <w:pStyle w:val="Heading1"/>
        <w:numPr>
          <w:ilvl w:val="0"/>
          <w:numId w:val="11"/>
        </w:numPr>
        <w:ind w:left="771" w:hanging="220"/>
        <w:rPr>
          <w:sz w:val="24"/>
          <w:szCs w:val="24"/>
        </w:rPr>
      </w:pPr>
      <w:r>
        <w:rPr>
          <w:sz w:val="24"/>
          <w:szCs w:val="24"/>
        </w:rPr>
        <w:t xml:space="preserve">RIZIK LIKVIDNOSTI, NJEGOVO MJERENJE I UPRAVLJANJE RIZIKOM </w:t>
      </w:r>
    </w:p>
    <w:p w14:paraId="52446FAE" w14:textId="77777777" w:rsidR="00A523C7" w:rsidRDefault="00D76B4C">
      <w:pPr>
        <w:ind w:left="-15" w:right="130"/>
      </w:pPr>
      <w:r>
        <w:rPr>
          <w:sz w:val="24"/>
          <w:szCs w:val="24"/>
        </w:rPr>
        <w:t xml:space="preserve">Rizik likvidnosti je rizik mogućnosti nastanka negativnih efekata na finansijski rezultat i kapital Društva usled nesposobnosti Društva da ispunjava dospjele obaveze.  </w:t>
      </w:r>
    </w:p>
    <w:p w14:paraId="267D41A0" w14:textId="77777777" w:rsidR="00A523C7" w:rsidRDefault="00D76B4C">
      <w:pPr>
        <w:ind w:left="-15" w:right="130"/>
        <w:rPr>
          <w:sz w:val="24"/>
          <w:szCs w:val="24"/>
        </w:rPr>
      </w:pPr>
      <w:r>
        <w:rPr>
          <w:sz w:val="24"/>
          <w:szCs w:val="24"/>
        </w:rPr>
        <w:t xml:space="preserve">Društvo na dnevnom nivou mjeri likvidnost upoređujući stanje svojih likvidnih sredstava i tekućih obaveza. </w:t>
      </w:r>
    </w:p>
    <w:p w14:paraId="2E4B61AE" w14:textId="77777777" w:rsidR="00A523C7" w:rsidRDefault="00D76B4C">
      <w:pPr>
        <w:ind w:left="-15" w:right="130"/>
        <w:rPr>
          <w:sz w:val="24"/>
          <w:szCs w:val="24"/>
        </w:rPr>
      </w:pPr>
      <w:r>
        <w:rPr>
          <w:sz w:val="24"/>
          <w:szCs w:val="24"/>
        </w:rPr>
        <w:t xml:space="preserve">Društvo upravlja tekućim i budućim novčanim prilivima i odlivima kroz redovno izvještavanje lica o stanju likvidnih sredstava a koji na isto mogu uticati prilikom obavljanja svojih poslovnih zadataka.  </w:t>
      </w:r>
    </w:p>
    <w:p w14:paraId="1CEF1FCA" w14:textId="77777777" w:rsidR="00A523C7" w:rsidRDefault="00D76B4C">
      <w:pPr>
        <w:ind w:left="-15" w:right="130" w:firstLine="0"/>
        <w:rPr>
          <w:sz w:val="24"/>
          <w:szCs w:val="24"/>
        </w:rPr>
      </w:pPr>
      <w:r>
        <w:rPr>
          <w:sz w:val="24"/>
          <w:szCs w:val="24"/>
        </w:rPr>
        <w:t>Osnovni uzroci nastanka rizika likvidnosti su:</w:t>
      </w:r>
    </w:p>
    <w:p w14:paraId="1CA3381D" w14:textId="77777777" w:rsidR="00A523C7" w:rsidRDefault="00D76B4C">
      <w:pPr>
        <w:jc w:val="left"/>
        <w:rPr>
          <w:sz w:val="24"/>
          <w:szCs w:val="24"/>
        </w:rPr>
      </w:pPr>
      <w:r>
        <w:rPr>
          <w:sz w:val="24"/>
          <w:szCs w:val="24"/>
        </w:rPr>
        <w:t>- Neusklađenost dospijeća potraživanja i obaveza s novčanim tokovima</w:t>
      </w:r>
    </w:p>
    <w:p w14:paraId="3CAC7F0F" w14:textId="77777777" w:rsidR="00A523C7" w:rsidRDefault="00D76B4C">
      <w:pPr>
        <w:jc w:val="left"/>
        <w:rPr>
          <w:sz w:val="24"/>
          <w:szCs w:val="24"/>
        </w:rPr>
      </w:pPr>
      <w:r>
        <w:rPr>
          <w:sz w:val="24"/>
          <w:szCs w:val="24"/>
        </w:rPr>
        <w:t>- Nedovoljne rezerve likvidnosti</w:t>
      </w:r>
    </w:p>
    <w:p w14:paraId="40934A13" w14:textId="77777777" w:rsidR="00A523C7" w:rsidRDefault="00D76B4C">
      <w:pPr>
        <w:jc w:val="left"/>
        <w:rPr>
          <w:sz w:val="24"/>
          <w:szCs w:val="24"/>
        </w:rPr>
      </w:pPr>
      <w:r>
        <w:rPr>
          <w:sz w:val="24"/>
          <w:szCs w:val="24"/>
        </w:rPr>
        <w:t>- Izuzetne situacije na tržištu koje mogu uzrokovati povećane potrebe za likvidnošću</w:t>
      </w:r>
    </w:p>
    <w:p w14:paraId="6D8D9CC2" w14:textId="77777777" w:rsidR="00A523C7" w:rsidRDefault="00D76B4C">
      <w:r>
        <w:rPr>
          <w:sz w:val="24"/>
          <w:szCs w:val="24"/>
        </w:rPr>
        <w:t>- Situacije smanjene likvidnosti tržišta u kojima postoji rizik nemogućnosti utrživosti pozicija u hartijama od vrijednosti, ili je njihova prodaja moguća sa velikom ostvarenim gubitkom.</w:t>
      </w:r>
    </w:p>
    <w:p w14:paraId="6CC3A0DB" w14:textId="77777777" w:rsidR="00A523C7" w:rsidRDefault="00CD37FA">
      <w:pPr>
        <w:ind w:left="-15" w:right="130" w:firstLine="0"/>
        <w:rPr>
          <w:sz w:val="24"/>
          <w:szCs w:val="24"/>
        </w:rPr>
      </w:pPr>
      <w:proofErr w:type="spellStart"/>
      <w:r>
        <w:rPr>
          <w:sz w:val="24"/>
          <w:szCs w:val="24"/>
        </w:rPr>
        <w:t>Uprava</w:t>
      </w:r>
      <w:proofErr w:type="spellEnd"/>
      <w:r>
        <w:rPr>
          <w:sz w:val="24"/>
          <w:szCs w:val="24"/>
        </w:rPr>
        <w:t xml:space="preserve"> u </w:t>
      </w:r>
      <w:proofErr w:type="spellStart"/>
      <w:r>
        <w:rPr>
          <w:sz w:val="24"/>
          <w:szCs w:val="24"/>
        </w:rPr>
        <w:t>skladu</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strategijom</w:t>
      </w:r>
      <w:proofErr w:type="spellEnd"/>
      <w:r w:rsidR="00D76B4C">
        <w:rPr>
          <w:sz w:val="24"/>
          <w:szCs w:val="24"/>
        </w:rPr>
        <w:t xml:space="preserve"> </w:t>
      </w:r>
      <w:proofErr w:type="spellStart"/>
      <w:r w:rsidR="00D76B4C">
        <w:rPr>
          <w:sz w:val="24"/>
          <w:szCs w:val="24"/>
        </w:rPr>
        <w:t>upravljanja</w:t>
      </w:r>
      <w:proofErr w:type="spellEnd"/>
      <w:r w:rsidR="00D76B4C">
        <w:rPr>
          <w:sz w:val="24"/>
          <w:szCs w:val="24"/>
        </w:rPr>
        <w:t xml:space="preserve"> </w:t>
      </w:r>
      <w:proofErr w:type="spellStart"/>
      <w:r w:rsidR="00D76B4C">
        <w:rPr>
          <w:sz w:val="24"/>
          <w:szCs w:val="24"/>
        </w:rPr>
        <w:t>rizicima</w:t>
      </w:r>
      <w:proofErr w:type="spellEnd"/>
      <w:r w:rsidR="00D76B4C">
        <w:rPr>
          <w:sz w:val="24"/>
          <w:szCs w:val="24"/>
        </w:rPr>
        <w:t xml:space="preserve"> </w:t>
      </w:r>
      <w:proofErr w:type="spellStart"/>
      <w:r w:rsidR="00D76B4C">
        <w:rPr>
          <w:sz w:val="24"/>
          <w:szCs w:val="24"/>
        </w:rPr>
        <w:t>donosi</w:t>
      </w:r>
      <w:proofErr w:type="spellEnd"/>
      <w:r w:rsidR="00D76B4C">
        <w:rPr>
          <w:sz w:val="24"/>
          <w:szCs w:val="24"/>
        </w:rPr>
        <w:t xml:space="preserve"> </w:t>
      </w:r>
      <w:proofErr w:type="spellStart"/>
      <w:r w:rsidR="00D76B4C">
        <w:rPr>
          <w:sz w:val="24"/>
          <w:szCs w:val="24"/>
        </w:rPr>
        <w:t>godišnji</w:t>
      </w:r>
      <w:proofErr w:type="spellEnd"/>
      <w:r w:rsidR="00D76B4C">
        <w:rPr>
          <w:sz w:val="24"/>
          <w:szCs w:val="24"/>
        </w:rPr>
        <w:t xml:space="preserve"> plan </w:t>
      </w:r>
      <w:proofErr w:type="spellStart"/>
      <w:r w:rsidR="00D76B4C">
        <w:rPr>
          <w:sz w:val="24"/>
          <w:szCs w:val="24"/>
        </w:rPr>
        <w:t>sa</w:t>
      </w:r>
      <w:proofErr w:type="spellEnd"/>
      <w:r w:rsidR="00D76B4C">
        <w:rPr>
          <w:sz w:val="24"/>
          <w:szCs w:val="24"/>
        </w:rPr>
        <w:t xml:space="preserve"> </w:t>
      </w:r>
      <w:proofErr w:type="spellStart"/>
      <w:r w:rsidR="00D76B4C">
        <w:rPr>
          <w:sz w:val="24"/>
          <w:szCs w:val="24"/>
        </w:rPr>
        <w:t>pregledom</w:t>
      </w:r>
      <w:proofErr w:type="spellEnd"/>
      <w:r w:rsidR="00D76B4C">
        <w:rPr>
          <w:sz w:val="24"/>
          <w:szCs w:val="24"/>
        </w:rPr>
        <w:t xml:space="preserve"> očekivanih prihoda i rashoda po mjesecima, odnosno pripadajućim prilivima i odlivima, te na mjesečnom nivou kontroliše tekuće novčane prilive i odlive u svim valutama koje zatim uspoređuje s projekcijama iz plana za tu godinu. </w:t>
      </w:r>
      <w:proofErr w:type="spellStart"/>
      <w:r w:rsidR="00D76B4C">
        <w:rPr>
          <w:sz w:val="24"/>
          <w:szCs w:val="24"/>
        </w:rPr>
        <w:t>Očekivanim</w:t>
      </w:r>
      <w:proofErr w:type="spellEnd"/>
      <w:r w:rsidR="00D76B4C">
        <w:rPr>
          <w:sz w:val="24"/>
          <w:szCs w:val="24"/>
        </w:rPr>
        <w:t xml:space="preserve"> </w:t>
      </w:r>
      <w:proofErr w:type="spellStart"/>
      <w:r w:rsidR="00D76B4C">
        <w:rPr>
          <w:sz w:val="24"/>
          <w:szCs w:val="24"/>
        </w:rPr>
        <w:t>prilivima</w:t>
      </w:r>
      <w:proofErr w:type="spellEnd"/>
      <w:r w:rsidR="00D76B4C">
        <w:rPr>
          <w:sz w:val="24"/>
          <w:szCs w:val="24"/>
        </w:rPr>
        <w:t xml:space="preserve"> </w:t>
      </w:r>
      <w:proofErr w:type="spellStart"/>
      <w:r w:rsidR="00D76B4C">
        <w:rPr>
          <w:sz w:val="24"/>
          <w:szCs w:val="24"/>
        </w:rPr>
        <w:t>novčanih</w:t>
      </w:r>
      <w:proofErr w:type="spellEnd"/>
      <w:r w:rsidR="00D76B4C">
        <w:rPr>
          <w:sz w:val="24"/>
          <w:szCs w:val="24"/>
        </w:rPr>
        <w:t xml:space="preserve"> </w:t>
      </w:r>
      <w:proofErr w:type="spellStart"/>
      <w:r w:rsidR="00D76B4C">
        <w:rPr>
          <w:sz w:val="24"/>
          <w:szCs w:val="24"/>
        </w:rPr>
        <w:t>sredstava</w:t>
      </w:r>
      <w:proofErr w:type="spellEnd"/>
      <w:r w:rsidR="00D76B4C">
        <w:rPr>
          <w:sz w:val="24"/>
          <w:szCs w:val="24"/>
        </w:rPr>
        <w:t xml:space="preserve"> </w:t>
      </w:r>
      <w:proofErr w:type="spellStart"/>
      <w:r w:rsidR="00D76B4C">
        <w:rPr>
          <w:sz w:val="24"/>
          <w:szCs w:val="24"/>
        </w:rPr>
        <w:t>smatraju</w:t>
      </w:r>
      <w:proofErr w:type="spellEnd"/>
      <w:r w:rsidR="00D76B4C">
        <w:rPr>
          <w:sz w:val="24"/>
          <w:szCs w:val="24"/>
        </w:rPr>
        <w:t xml:space="preserve"> se </w:t>
      </w:r>
      <w:proofErr w:type="spellStart"/>
      <w:r w:rsidR="00D76B4C">
        <w:rPr>
          <w:sz w:val="24"/>
          <w:szCs w:val="24"/>
        </w:rPr>
        <w:t>prilivi</w:t>
      </w:r>
      <w:proofErr w:type="spellEnd"/>
      <w:r w:rsidR="00D76B4C">
        <w:rPr>
          <w:sz w:val="24"/>
          <w:szCs w:val="24"/>
        </w:rPr>
        <w:t xml:space="preserve"> </w:t>
      </w:r>
      <w:r>
        <w:rPr>
          <w:sz w:val="24"/>
          <w:szCs w:val="24"/>
        </w:rPr>
        <w:t>po</w:t>
      </w:r>
      <w:r w:rsidR="00D76B4C">
        <w:rPr>
          <w:sz w:val="24"/>
          <w:szCs w:val="24"/>
        </w:rPr>
        <w:t xml:space="preserve"> </w:t>
      </w:r>
      <w:proofErr w:type="spellStart"/>
      <w:r w:rsidR="00D76B4C">
        <w:rPr>
          <w:sz w:val="24"/>
          <w:szCs w:val="24"/>
        </w:rPr>
        <w:t>osnove</w:t>
      </w:r>
      <w:proofErr w:type="spellEnd"/>
      <w:r w:rsidR="00D76B4C">
        <w:rPr>
          <w:sz w:val="24"/>
          <w:szCs w:val="24"/>
        </w:rPr>
        <w:t xml:space="preserve"> </w:t>
      </w:r>
      <w:proofErr w:type="spellStart"/>
      <w:r w:rsidR="00D76B4C">
        <w:rPr>
          <w:sz w:val="24"/>
          <w:szCs w:val="24"/>
        </w:rPr>
        <w:t>provizija</w:t>
      </w:r>
      <w:proofErr w:type="spellEnd"/>
      <w:r w:rsidR="00D76B4C">
        <w:rPr>
          <w:sz w:val="24"/>
          <w:szCs w:val="24"/>
        </w:rPr>
        <w:t xml:space="preserve"> za </w:t>
      </w:r>
      <w:proofErr w:type="spellStart"/>
      <w:r w:rsidR="00D76B4C">
        <w:rPr>
          <w:sz w:val="24"/>
          <w:szCs w:val="24"/>
        </w:rPr>
        <w:t>pružene</w:t>
      </w:r>
      <w:proofErr w:type="spellEnd"/>
      <w:r w:rsidR="00D76B4C">
        <w:rPr>
          <w:sz w:val="24"/>
          <w:szCs w:val="24"/>
        </w:rPr>
        <w:t xml:space="preserve"> </w:t>
      </w:r>
      <w:proofErr w:type="spellStart"/>
      <w:r w:rsidR="00D76B4C">
        <w:rPr>
          <w:sz w:val="24"/>
          <w:szCs w:val="24"/>
        </w:rPr>
        <w:t>investicione</w:t>
      </w:r>
      <w:proofErr w:type="spellEnd"/>
      <w:r w:rsidR="00D76B4C">
        <w:rPr>
          <w:sz w:val="24"/>
          <w:szCs w:val="24"/>
        </w:rPr>
        <w:t xml:space="preserve"> </w:t>
      </w:r>
      <w:proofErr w:type="spellStart"/>
      <w:r w:rsidR="00D76B4C">
        <w:rPr>
          <w:sz w:val="24"/>
          <w:szCs w:val="24"/>
        </w:rPr>
        <w:t>usluge</w:t>
      </w:r>
      <w:proofErr w:type="spellEnd"/>
      <w:r w:rsidR="00D76B4C">
        <w:rPr>
          <w:sz w:val="24"/>
          <w:szCs w:val="24"/>
        </w:rPr>
        <w:t xml:space="preserve">, </w:t>
      </w:r>
      <w:proofErr w:type="spellStart"/>
      <w:r w:rsidR="00D76B4C">
        <w:rPr>
          <w:sz w:val="24"/>
          <w:szCs w:val="24"/>
        </w:rPr>
        <w:t>prihodi</w:t>
      </w:r>
      <w:proofErr w:type="spellEnd"/>
      <w:r w:rsidR="00D76B4C">
        <w:rPr>
          <w:sz w:val="24"/>
          <w:szCs w:val="24"/>
        </w:rPr>
        <w:t xml:space="preserve"> od kamata i drugi prilivi za koje se očekuje da će biti ostvareni u određenom periodu. Očekivanim odlivima novčanih sredstava smatraju se odlivi u vezi sa pružanjem investicionih usluga, obaveze prema dobavljačima, zaposlenim i drugi odlivi za koje se očekuje da će biti ostvareni u određenom periodu.</w:t>
      </w:r>
    </w:p>
    <w:p w14:paraId="27FEDE6E" w14:textId="77777777" w:rsidR="00A523C7" w:rsidRDefault="00D76B4C">
      <w:pPr>
        <w:ind w:left="-15" w:right="130" w:firstLine="0"/>
        <w:rPr>
          <w:sz w:val="24"/>
          <w:szCs w:val="24"/>
        </w:rPr>
      </w:pPr>
      <w:r>
        <w:rPr>
          <w:sz w:val="24"/>
          <w:szCs w:val="24"/>
        </w:rPr>
        <w:t>Investiciono društvo dužno je da na dnevnoj osnovi obračunava iznos likvidnog kapitala u novcu, rizike, izloženost i kvalifikovano učešće.</w:t>
      </w:r>
    </w:p>
    <w:p w14:paraId="77A7F8F3" w14:textId="77777777" w:rsidR="00A523C7" w:rsidRDefault="00A523C7">
      <w:pPr>
        <w:rPr>
          <w:sz w:val="24"/>
          <w:szCs w:val="24"/>
        </w:rPr>
      </w:pPr>
    </w:p>
    <w:p w14:paraId="02067E10" w14:textId="77777777" w:rsidR="00A523C7" w:rsidRDefault="00D76B4C">
      <w:pPr>
        <w:pStyle w:val="Heading1"/>
        <w:numPr>
          <w:ilvl w:val="0"/>
          <w:numId w:val="11"/>
        </w:numPr>
        <w:spacing w:after="28"/>
        <w:ind w:left="773" w:hanging="222"/>
        <w:rPr>
          <w:sz w:val="24"/>
          <w:szCs w:val="24"/>
        </w:rPr>
      </w:pPr>
      <w:r>
        <w:rPr>
          <w:sz w:val="24"/>
          <w:szCs w:val="24"/>
        </w:rPr>
        <w:t xml:space="preserve">OPERATIVNI RIZIK, NJEGOVO MJERENJE I UPRAVLJANJE RIZIKOM </w:t>
      </w:r>
    </w:p>
    <w:p w14:paraId="4E1EE1FC" w14:textId="77777777" w:rsidR="00A523C7" w:rsidRDefault="00D76B4C">
      <w:pPr>
        <w:ind w:left="-15" w:right="130"/>
        <w:rPr>
          <w:sz w:val="24"/>
          <w:szCs w:val="24"/>
        </w:rPr>
      </w:pPr>
      <w:r>
        <w:rPr>
          <w:sz w:val="24"/>
          <w:szCs w:val="24"/>
        </w:rPr>
        <w:t xml:space="preserve">Operativni rizik je rizik gubitka zbog grešaka, prekida ili šteta koje mogu da nastanu uslijed neadekvatnih internih procedura, postupanja lica, sistema ili spoljnih događaja, uključujući i rizik izmjene pravnog okvira. Na sledećem pregledu je data matrica događaja koji su izvor operativnog rizika po vrstama uzroka: </w:t>
      </w:r>
    </w:p>
    <w:tbl>
      <w:tblPr>
        <w:tblStyle w:val="TableGrid"/>
        <w:tblW w:w="9062" w:type="dxa"/>
        <w:tblInd w:w="-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6" w:type="dxa"/>
          <w:left w:w="76" w:type="dxa"/>
          <w:right w:w="104" w:type="dxa"/>
        </w:tblCellMar>
        <w:tblLook w:val="04A0" w:firstRow="1" w:lastRow="0" w:firstColumn="1" w:lastColumn="0" w:noHBand="0" w:noVBand="1"/>
      </w:tblPr>
      <w:tblGrid>
        <w:gridCol w:w="396"/>
        <w:gridCol w:w="1603"/>
        <w:gridCol w:w="7063"/>
      </w:tblGrid>
      <w:tr w:rsidR="00A523C7" w14:paraId="776527A4" w14:textId="77777777">
        <w:trPr>
          <w:trHeight w:val="492"/>
        </w:trPr>
        <w:tc>
          <w:tcPr>
            <w:tcW w:w="1999" w:type="dxa"/>
            <w:gridSpan w:val="2"/>
            <w:tcBorders>
              <w:top w:val="single" w:sz="4" w:space="0" w:color="000001"/>
              <w:left w:val="single" w:sz="4" w:space="0" w:color="000001"/>
              <w:bottom w:val="single" w:sz="4" w:space="0" w:color="000001"/>
              <w:right w:val="single" w:sz="4" w:space="0" w:color="000001"/>
            </w:tcBorders>
            <w:shd w:val="clear" w:color="auto" w:fill="auto"/>
            <w:tcMar>
              <w:left w:w="76" w:type="dxa"/>
            </w:tcMar>
          </w:tcPr>
          <w:p w14:paraId="11D066E8" w14:textId="77777777" w:rsidR="00A523C7" w:rsidRDefault="00D76B4C">
            <w:pPr>
              <w:spacing w:after="0" w:line="259" w:lineRule="auto"/>
              <w:ind w:right="0" w:firstLine="0"/>
              <w:jc w:val="left"/>
              <w:rPr>
                <w:sz w:val="24"/>
                <w:szCs w:val="24"/>
              </w:rPr>
            </w:pPr>
            <w:r>
              <w:rPr>
                <w:sz w:val="24"/>
                <w:szCs w:val="24"/>
              </w:rPr>
              <w:lastRenderedPageBreak/>
              <w:t xml:space="preserve">Uzrok </w:t>
            </w:r>
          </w:p>
        </w:tc>
        <w:tc>
          <w:tcPr>
            <w:tcW w:w="7063"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14:paraId="03087B0C" w14:textId="77777777" w:rsidR="00A523C7" w:rsidRDefault="00D76B4C">
            <w:pPr>
              <w:spacing w:after="0" w:line="259" w:lineRule="auto"/>
              <w:ind w:left="2" w:right="0" w:firstLine="0"/>
              <w:jc w:val="left"/>
              <w:rPr>
                <w:sz w:val="24"/>
                <w:szCs w:val="24"/>
              </w:rPr>
            </w:pPr>
            <w:r>
              <w:rPr>
                <w:sz w:val="24"/>
                <w:szCs w:val="24"/>
              </w:rPr>
              <w:t xml:space="preserve">Kategorija Događaja </w:t>
            </w:r>
          </w:p>
        </w:tc>
      </w:tr>
      <w:tr w:rsidR="00A523C7" w14:paraId="113B68AE" w14:textId="77777777">
        <w:trPr>
          <w:trHeight w:val="1764"/>
        </w:trPr>
        <w:tc>
          <w:tcPr>
            <w:tcW w:w="396" w:type="dxa"/>
            <w:tcBorders>
              <w:top w:val="single" w:sz="4" w:space="0" w:color="000001"/>
              <w:left w:val="single" w:sz="4" w:space="0" w:color="000001"/>
              <w:bottom w:val="single" w:sz="4" w:space="0" w:color="000001"/>
              <w:right w:val="single" w:sz="4" w:space="0" w:color="000001"/>
            </w:tcBorders>
            <w:shd w:val="clear" w:color="auto" w:fill="auto"/>
            <w:tcMar>
              <w:left w:w="76" w:type="dxa"/>
            </w:tcMar>
            <w:vAlign w:val="center"/>
          </w:tcPr>
          <w:p w14:paraId="7EAEA5D4" w14:textId="77777777" w:rsidR="00A523C7" w:rsidRDefault="00D76B4C">
            <w:pPr>
              <w:spacing w:after="0" w:line="259" w:lineRule="auto"/>
              <w:ind w:right="0" w:firstLine="0"/>
              <w:jc w:val="left"/>
              <w:rPr>
                <w:sz w:val="24"/>
                <w:szCs w:val="24"/>
              </w:rPr>
            </w:pPr>
            <w:r>
              <w:rPr>
                <w:sz w:val="24"/>
                <w:szCs w:val="24"/>
              </w:rPr>
              <w:t xml:space="preserve">A </w:t>
            </w:r>
          </w:p>
        </w:tc>
        <w:tc>
          <w:tcPr>
            <w:tcW w:w="1603" w:type="dxa"/>
            <w:tcBorders>
              <w:top w:val="single" w:sz="4" w:space="0" w:color="000001"/>
              <w:left w:val="single" w:sz="4" w:space="0" w:color="000001"/>
              <w:bottom w:val="single" w:sz="4" w:space="0" w:color="000001"/>
              <w:right w:val="single" w:sz="4" w:space="0" w:color="000001"/>
            </w:tcBorders>
            <w:shd w:val="clear" w:color="auto" w:fill="auto"/>
            <w:tcMar>
              <w:left w:w="76" w:type="dxa"/>
            </w:tcMar>
            <w:vAlign w:val="center"/>
          </w:tcPr>
          <w:p w14:paraId="0D1CB27A" w14:textId="77777777" w:rsidR="00A523C7" w:rsidRDefault="00D76B4C">
            <w:pPr>
              <w:spacing w:after="0" w:line="259" w:lineRule="auto"/>
              <w:ind w:left="2" w:right="0" w:firstLine="0"/>
              <w:jc w:val="left"/>
              <w:rPr>
                <w:sz w:val="24"/>
                <w:szCs w:val="24"/>
              </w:rPr>
            </w:pPr>
            <w:r>
              <w:rPr>
                <w:sz w:val="24"/>
                <w:szCs w:val="24"/>
              </w:rPr>
              <w:t xml:space="preserve">Ljudski faktor </w:t>
            </w:r>
          </w:p>
        </w:tc>
        <w:tc>
          <w:tcPr>
            <w:tcW w:w="7063"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14:paraId="20F79A8F" w14:textId="77777777" w:rsidR="00A523C7" w:rsidRDefault="00D76B4C">
            <w:pPr>
              <w:spacing w:after="0" w:line="259" w:lineRule="auto"/>
              <w:ind w:left="2" w:right="0" w:firstLine="0"/>
              <w:jc w:val="left"/>
              <w:rPr>
                <w:sz w:val="24"/>
                <w:szCs w:val="24"/>
              </w:rPr>
            </w:pPr>
            <w:r>
              <w:rPr>
                <w:sz w:val="24"/>
                <w:szCs w:val="24"/>
              </w:rPr>
              <w:t xml:space="preserve">Neovlašćene aktivnosti </w:t>
            </w:r>
          </w:p>
          <w:p w14:paraId="55F1282E" w14:textId="77777777" w:rsidR="00A523C7" w:rsidRDefault="00D76B4C">
            <w:pPr>
              <w:spacing w:after="0" w:line="259" w:lineRule="auto"/>
              <w:ind w:left="2" w:right="0" w:firstLine="0"/>
              <w:jc w:val="left"/>
              <w:rPr>
                <w:sz w:val="24"/>
                <w:szCs w:val="24"/>
              </w:rPr>
            </w:pPr>
            <w:r>
              <w:rPr>
                <w:sz w:val="24"/>
                <w:szCs w:val="24"/>
              </w:rPr>
              <w:t xml:space="preserve">Krađe i prevare zaposlenih </w:t>
            </w:r>
          </w:p>
          <w:p w14:paraId="1F9F4A73" w14:textId="77777777" w:rsidR="00A523C7" w:rsidRDefault="00D76B4C">
            <w:pPr>
              <w:spacing w:after="0" w:line="259" w:lineRule="auto"/>
              <w:ind w:left="2" w:right="0" w:firstLine="0"/>
              <w:jc w:val="left"/>
              <w:rPr>
                <w:sz w:val="24"/>
                <w:szCs w:val="24"/>
              </w:rPr>
            </w:pPr>
            <w:r>
              <w:rPr>
                <w:sz w:val="24"/>
                <w:szCs w:val="24"/>
              </w:rPr>
              <w:t xml:space="preserve">Unutrašnji sistem bezbjednosti </w:t>
            </w:r>
          </w:p>
          <w:p w14:paraId="3CF7DA2C" w14:textId="77777777" w:rsidR="00A523C7" w:rsidRDefault="00D76B4C">
            <w:pPr>
              <w:spacing w:after="0" w:line="259" w:lineRule="auto"/>
              <w:ind w:left="2" w:right="0" w:firstLine="0"/>
              <w:jc w:val="left"/>
              <w:rPr>
                <w:sz w:val="24"/>
                <w:szCs w:val="24"/>
              </w:rPr>
            </w:pPr>
            <w:r>
              <w:rPr>
                <w:sz w:val="24"/>
                <w:szCs w:val="24"/>
              </w:rPr>
              <w:t xml:space="preserve">Odnosi prema zaposlenima </w:t>
            </w:r>
          </w:p>
          <w:p w14:paraId="0B798CE6" w14:textId="77777777" w:rsidR="00A523C7" w:rsidRDefault="00D76B4C">
            <w:pPr>
              <w:spacing w:after="0" w:line="259" w:lineRule="auto"/>
              <w:ind w:left="2" w:right="0" w:firstLine="0"/>
              <w:jc w:val="left"/>
              <w:rPr>
                <w:sz w:val="24"/>
                <w:szCs w:val="24"/>
              </w:rPr>
            </w:pPr>
            <w:r>
              <w:rPr>
                <w:sz w:val="24"/>
                <w:szCs w:val="24"/>
              </w:rPr>
              <w:t xml:space="preserve">Različitost i diskriminacija </w:t>
            </w:r>
          </w:p>
          <w:p w14:paraId="511F0EE6" w14:textId="77777777" w:rsidR="00A523C7" w:rsidRDefault="00D76B4C">
            <w:pPr>
              <w:spacing w:after="0" w:line="259" w:lineRule="auto"/>
              <w:ind w:left="2" w:right="0" w:firstLine="0"/>
              <w:jc w:val="left"/>
              <w:rPr>
                <w:sz w:val="24"/>
                <w:szCs w:val="24"/>
              </w:rPr>
            </w:pPr>
            <w:r>
              <w:rPr>
                <w:sz w:val="24"/>
                <w:szCs w:val="24"/>
              </w:rPr>
              <w:t xml:space="preserve">Neodgovarajuća poslovna ili tržišna praksa </w:t>
            </w:r>
          </w:p>
          <w:p w14:paraId="2F8B6200" w14:textId="77777777" w:rsidR="00A523C7" w:rsidRDefault="00D76B4C">
            <w:pPr>
              <w:spacing w:after="0" w:line="259" w:lineRule="auto"/>
              <w:ind w:left="2" w:right="0" w:firstLine="0"/>
              <w:jc w:val="left"/>
              <w:rPr>
                <w:sz w:val="24"/>
                <w:szCs w:val="24"/>
              </w:rPr>
            </w:pPr>
            <w:r>
              <w:rPr>
                <w:sz w:val="24"/>
                <w:szCs w:val="24"/>
              </w:rPr>
              <w:t>Neadekvatna politika zapošljavanja</w:t>
            </w:r>
          </w:p>
        </w:tc>
      </w:tr>
      <w:tr w:rsidR="00A523C7" w14:paraId="432601C5" w14:textId="77777777">
        <w:trPr>
          <w:trHeight w:val="2845"/>
        </w:trPr>
        <w:tc>
          <w:tcPr>
            <w:tcW w:w="396" w:type="dxa"/>
            <w:tcBorders>
              <w:top w:val="single" w:sz="4" w:space="0" w:color="000001"/>
              <w:left w:val="single" w:sz="4" w:space="0" w:color="000001"/>
              <w:bottom w:val="single" w:sz="4" w:space="0" w:color="000001"/>
              <w:right w:val="single" w:sz="4" w:space="0" w:color="000001"/>
            </w:tcBorders>
            <w:shd w:val="clear" w:color="auto" w:fill="auto"/>
            <w:tcMar>
              <w:left w:w="76" w:type="dxa"/>
            </w:tcMar>
            <w:vAlign w:val="center"/>
          </w:tcPr>
          <w:p w14:paraId="2F2B840C" w14:textId="77777777" w:rsidR="00A523C7" w:rsidRDefault="00D76B4C">
            <w:pPr>
              <w:spacing w:after="0" w:line="259" w:lineRule="auto"/>
              <w:ind w:right="0" w:firstLine="0"/>
              <w:jc w:val="left"/>
              <w:rPr>
                <w:sz w:val="24"/>
                <w:szCs w:val="24"/>
              </w:rPr>
            </w:pPr>
            <w:r>
              <w:rPr>
                <w:sz w:val="24"/>
                <w:szCs w:val="24"/>
              </w:rPr>
              <w:t xml:space="preserve">B </w:t>
            </w:r>
          </w:p>
        </w:tc>
        <w:tc>
          <w:tcPr>
            <w:tcW w:w="1603" w:type="dxa"/>
            <w:tcBorders>
              <w:top w:val="single" w:sz="4" w:space="0" w:color="000001"/>
              <w:left w:val="single" w:sz="4" w:space="0" w:color="000001"/>
              <w:bottom w:val="single" w:sz="4" w:space="0" w:color="000001"/>
              <w:right w:val="single" w:sz="4" w:space="0" w:color="000001"/>
            </w:tcBorders>
            <w:shd w:val="clear" w:color="auto" w:fill="auto"/>
            <w:tcMar>
              <w:left w:w="76" w:type="dxa"/>
            </w:tcMar>
            <w:vAlign w:val="center"/>
          </w:tcPr>
          <w:p w14:paraId="337599FA" w14:textId="77777777" w:rsidR="00A523C7" w:rsidRDefault="00D76B4C">
            <w:pPr>
              <w:spacing w:after="0" w:line="259" w:lineRule="auto"/>
              <w:ind w:left="2" w:right="0" w:firstLine="0"/>
              <w:jc w:val="left"/>
              <w:rPr>
                <w:sz w:val="24"/>
                <w:szCs w:val="24"/>
              </w:rPr>
            </w:pPr>
            <w:r>
              <w:rPr>
                <w:sz w:val="24"/>
                <w:szCs w:val="24"/>
              </w:rPr>
              <w:t xml:space="preserve">Procesi </w:t>
            </w:r>
          </w:p>
        </w:tc>
        <w:tc>
          <w:tcPr>
            <w:tcW w:w="7063"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14:paraId="41A0C896" w14:textId="77777777" w:rsidR="00A523C7" w:rsidRDefault="00D76B4C">
            <w:pPr>
              <w:spacing w:after="0" w:line="259" w:lineRule="auto"/>
              <w:ind w:left="2" w:right="0" w:firstLine="0"/>
              <w:jc w:val="left"/>
              <w:rPr>
                <w:sz w:val="24"/>
                <w:szCs w:val="24"/>
              </w:rPr>
            </w:pPr>
            <w:r>
              <w:rPr>
                <w:sz w:val="24"/>
                <w:szCs w:val="24"/>
              </w:rPr>
              <w:t xml:space="preserve">Bezbjednost radnog okruženja </w:t>
            </w:r>
          </w:p>
          <w:p w14:paraId="503C083F" w14:textId="77777777" w:rsidR="00A523C7" w:rsidRDefault="00D76B4C">
            <w:pPr>
              <w:spacing w:after="0" w:line="259" w:lineRule="auto"/>
              <w:ind w:left="2" w:right="0" w:firstLine="0"/>
              <w:jc w:val="left"/>
              <w:rPr>
                <w:sz w:val="24"/>
                <w:szCs w:val="24"/>
              </w:rPr>
            </w:pPr>
            <w:r>
              <w:rPr>
                <w:sz w:val="24"/>
                <w:szCs w:val="24"/>
              </w:rPr>
              <w:t xml:space="preserve">Prikladnost, transparentnost i povjerljivost </w:t>
            </w:r>
          </w:p>
          <w:p w14:paraId="2A1525FD" w14:textId="77777777" w:rsidR="00A523C7" w:rsidRDefault="00D76B4C">
            <w:pPr>
              <w:spacing w:after="0" w:line="259" w:lineRule="auto"/>
              <w:ind w:left="2" w:right="0" w:firstLine="0"/>
              <w:jc w:val="left"/>
              <w:rPr>
                <w:sz w:val="24"/>
                <w:szCs w:val="24"/>
              </w:rPr>
            </w:pPr>
            <w:r>
              <w:rPr>
                <w:sz w:val="24"/>
                <w:szCs w:val="24"/>
              </w:rPr>
              <w:t xml:space="preserve">Greške u proizvodima i uslugama </w:t>
            </w:r>
          </w:p>
          <w:p w14:paraId="085F313B" w14:textId="77777777" w:rsidR="00A523C7" w:rsidRDefault="00D76B4C">
            <w:pPr>
              <w:spacing w:after="0" w:line="259" w:lineRule="auto"/>
              <w:ind w:left="2" w:right="0" w:firstLine="0"/>
              <w:jc w:val="left"/>
              <w:rPr>
                <w:sz w:val="24"/>
                <w:szCs w:val="24"/>
              </w:rPr>
            </w:pPr>
            <w:r>
              <w:rPr>
                <w:sz w:val="24"/>
                <w:szCs w:val="24"/>
              </w:rPr>
              <w:t xml:space="preserve">Selekcija, sponzorstvo i izloženost prema klijentu </w:t>
            </w:r>
          </w:p>
          <w:p w14:paraId="46F06180" w14:textId="77777777" w:rsidR="00A523C7" w:rsidRDefault="00D76B4C">
            <w:pPr>
              <w:spacing w:after="0" w:line="259" w:lineRule="auto"/>
              <w:ind w:left="2" w:right="0" w:firstLine="0"/>
              <w:jc w:val="left"/>
              <w:rPr>
                <w:sz w:val="24"/>
                <w:szCs w:val="24"/>
              </w:rPr>
            </w:pPr>
            <w:r>
              <w:rPr>
                <w:sz w:val="24"/>
                <w:szCs w:val="24"/>
              </w:rPr>
              <w:t xml:space="preserve">Savjetodavne aktivnosti </w:t>
            </w:r>
          </w:p>
          <w:p w14:paraId="0ED946C4" w14:textId="77777777" w:rsidR="00A523C7" w:rsidRDefault="00D76B4C">
            <w:pPr>
              <w:spacing w:after="0" w:line="259" w:lineRule="auto"/>
              <w:ind w:left="2" w:right="0" w:firstLine="0"/>
              <w:jc w:val="left"/>
              <w:rPr>
                <w:sz w:val="24"/>
                <w:szCs w:val="24"/>
              </w:rPr>
            </w:pPr>
            <w:r>
              <w:rPr>
                <w:sz w:val="24"/>
                <w:szCs w:val="24"/>
              </w:rPr>
              <w:t xml:space="preserve">Nezgode i opšta sigurnost </w:t>
            </w:r>
          </w:p>
          <w:p w14:paraId="407C89D2" w14:textId="77777777" w:rsidR="00A523C7" w:rsidRDefault="00D76B4C">
            <w:pPr>
              <w:spacing w:after="0" w:line="259" w:lineRule="auto"/>
              <w:ind w:left="2" w:right="0" w:firstLine="0"/>
              <w:jc w:val="left"/>
              <w:rPr>
                <w:sz w:val="24"/>
                <w:szCs w:val="24"/>
              </w:rPr>
            </w:pPr>
            <w:r>
              <w:rPr>
                <w:sz w:val="24"/>
                <w:szCs w:val="24"/>
              </w:rPr>
              <w:t xml:space="preserve">Upravljanje procesima, obuhvatanje i izvršenje transakcija </w:t>
            </w:r>
          </w:p>
          <w:p w14:paraId="04C0151C" w14:textId="77777777" w:rsidR="00A523C7" w:rsidRDefault="00D76B4C">
            <w:pPr>
              <w:spacing w:after="0" w:line="259" w:lineRule="auto"/>
              <w:ind w:left="2" w:right="0" w:firstLine="0"/>
              <w:jc w:val="left"/>
              <w:rPr>
                <w:sz w:val="24"/>
                <w:szCs w:val="24"/>
              </w:rPr>
            </w:pPr>
            <w:r>
              <w:rPr>
                <w:sz w:val="24"/>
                <w:szCs w:val="24"/>
              </w:rPr>
              <w:t xml:space="preserve">Nadzor i izvještavanje </w:t>
            </w:r>
          </w:p>
          <w:p w14:paraId="57F68227" w14:textId="77777777" w:rsidR="00A523C7" w:rsidRDefault="00D76B4C">
            <w:pPr>
              <w:spacing w:after="0" w:line="259" w:lineRule="auto"/>
              <w:ind w:left="2" w:right="0" w:firstLine="0"/>
              <w:jc w:val="left"/>
              <w:rPr>
                <w:sz w:val="24"/>
                <w:szCs w:val="24"/>
              </w:rPr>
            </w:pPr>
            <w:r>
              <w:rPr>
                <w:sz w:val="24"/>
                <w:szCs w:val="24"/>
              </w:rPr>
              <w:t xml:space="preserve">Prijem klijenata i adekvatnost dokumentacije </w:t>
            </w:r>
          </w:p>
          <w:p w14:paraId="26EBE7BD" w14:textId="77777777" w:rsidR="00A523C7" w:rsidRDefault="00D76B4C">
            <w:pPr>
              <w:spacing w:after="0" w:line="259" w:lineRule="auto"/>
              <w:ind w:left="2" w:right="0" w:firstLine="0"/>
              <w:jc w:val="left"/>
              <w:rPr>
                <w:sz w:val="24"/>
                <w:szCs w:val="24"/>
              </w:rPr>
            </w:pPr>
            <w:r>
              <w:rPr>
                <w:sz w:val="24"/>
                <w:szCs w:val="24"/>
              </w:rPr>
              <w:t xml:space="preserve">Vođenje računa klijenta </w:t>
            </w:r>
          </w:p>
        </w:tc>
      </w:tr>
      <w:tr w:rsidR="00A523C7" w14:paraId="7609EBA2" w14:textId="77777777">
        <w:trPr>
          <w:trHeight w:val="366"/>
        </w:trPr>
        <w:tc>
          <w:tcPr>
            <w:tcW w:w="39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14:paraId="241EC0AE" w14:textId="77777777" w:rsidR="00A523C7" w:rsidRDefault="00D76B4C">
            <w:pPr>
              <w:spacing w:after="0" w:line="259" w:lineRule="auto"/>
              <w:ind w:right="0" w:firstLine="0"/>
              <w:jc w:val="left"/>
              <w:rPr>
                <w:sz w:val="24"/>
                <w:szCs w:val="24"/>
              </w:rPr>
            </w:pPr>
            <w:r>
              <w:rPr>
                <w:sz w:val="24"/>
                <w:szCs w:val="24"/>
              </w:rPr>
              <w:t xml:space="preserve">C </w:t>
            </w:r>
          </w:p>
        </w:tc>
        <w:tc>
          <w:tcPr>
            <w:tcW w:w="1603"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14:paraId="4AD28C15" w14:textId="77777777" w:rsidR="00A523C7" w:rsidRDefault="00D76B4C">
            <w:pPr>
              <w:spacing w:after="0" w:line="259" w:lineRule="auto"/>
              <w:ind w:left="2" w:right="0" w:firstLine="0"/>
              <w:jc w:val="left"/>
              <w:rPr>
                <w:sz w:val="24"/>
                <w:szCs w:val="24"/>
              </w:rPr>
            </w:pPr>
            <w:r>
              <w:rPr>
                <w:sz w:val="24"/>
                <w:szCs w:val="24"/>
              </w:rPr>
              <w:t xml:space="preserve">Sistemi </w:t>
            </w:r>
          </w:p>
        </w:tc>
        <w:tc>
          <w:tcPr>
            <w:tcW w:w="7063"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14:paraId="0A54D64D" w14:textId="77777777" w:rsidR="00A523C7" w:rsidRDefault="00D76B4C">
            <w:pPr>
              <w:spacing w:after="0" w:line="259" w:lineRule="auto"/>
              <w:ind w:left="2" w:right="0" w:firstLine="0"/>
              <w:jc w:val="left"/>
              <w:rPr>
                <w:sz w:val="24"/>
                <w:szCs w:val="24"/>
              </w:rPr>
            </w:pPr>
            <w:r>
              <w:rPr>
                <w:sz w:val="24"/>
                <w:szCs w:val="24"/>
              </w:rPr>
              <w:t>Neadekvatnost, neefikasnost, loše funkcionisanje ili pad IT sistema</w:t>
            </w:r>
          </w:p>
          <w:p w14:paraId="73AE0530" w14:textId="77777777" w:rsidR="00A523C7" w:rsidRDefault="00D76B4C">
            <w:pPr>
              <w:spacing w:after="0" w:line="259" w:lineRule="auto"/>
              <w:ind w:left="2" w:right="0" w:firstLine="0"/>
              <w:jc w:val="left"/>
              <w:rPr>
                <w:sz w:val="24"/>
                <w:szCs w:val="24"/>
              </w:rPr>
            </w:pPr>
            <w:r>
              <w:rPr>
                <w:sz w:val="24"/>
                <w:szCs w:val="24"/>
              </w:rPr>
              <w:t xml:space="preserve">Neadeakvatna IT sigurnost </w:t>
            </w:r>
          </w:p>
        </w:tc>
      </w:tr>
      <w:tr w:rsidR="00A523C7" w14:paraId="295F813B" w14:textId="77777777">
        <w:trPr>
          <w:trHeight w:val="2429"/>
        </w:trPr>
        <w:tc>
          <w:tcPr>
            <w:tcW w:w="396" w:type="dxa"/>
            <w:tcBorders>
              <w:top w:val="single" w:sz="4" w:space="0" w:color="000001"/>
              <w:left w:val="single" w:sz="4" w:space="0" w:color="000001"/>
              <w:bottom w:val="single" w:sz="4" w:space="0" w:color="000001"/>
              <w:right w:val="single" w:sz="4" w:space="0" w:color="000001"/>
            </w:tcBorders>
            <w:shd w:val="clear" w:color="auto" w:fill="auto"/>
            <w:tcMar>
              <w:left w:w="76" w:type="dxa"/>
            </w:tcMar>
            <w:vAlign w:val="center"/>
          </w:tcPr>
          <w:p w14:paraId="75A1A6F3" w14:textId="77777777" w:rsidR="00A523C7" w:rsidRDefault="00D76B4C">
            <w:pPr>
              <w:spacing w:after="0" w:line="259" w:lineRule="auto"/>
              <w:ind w:right="0" w:firstLine="0"/>
              <w:jc w:val="left"/>
              <w:rPr>
                <w:sz w:val="24"/>
                <w:szCs w:val="24"/>
              </w:rPr>
            </w:pPr>
            <w:r>
              <w:rPr>
                <w:sz w:val="24"/>
                <w:szCs w:val="24"/>
              </w:rPr>
              <w:t xml:space="preserve">D </w:t>
            </w:r>
          </w:p>
        </w:tc>
        <w:tc>
          <w:tcPr>
            <w:tcW w:w="1603" w:type="dxa"/>
            <w:tcBorders>
              <w:top w:val="single" w:sz="4" w:space="0" w:color="000001"/>
              <w:left w:val="single" w:sz="4" w:space="0" w:color="000001"/>
              <w:bottom w:val="single" w:sz="4" w:space="0" w:color="000001"/>
              <w:right w:val="single" w:sz="4" w:space="0" w:color="000001"/>
            </w:tcBorders>
            <w:shd w:val="clear" w:color="auto" w:fill="auto"/>
            <w:tcMar>
              <w:left w:w="76" w:type="dxa"/>
            </w:tcMar>
            <w:vAlign w:val="center"/>
          </w:tcPr>
          <w:p w14:paraId="558EB748" w14:textId="77777777" w:rsidR="00A523C7" w:rsidRDefault="00D76B4C">
            <w:pPr>
              <w:spacing w:after="0" w:line="259" w:lineRule="auto"/>
              <w:ind w:left="2" w:right="0" w:firstLine="0"/>
              <w:jc w:val="left"/>
              <w:rPr>
                <w:sz w:val="24"/>
                <w:szCs w:val="24"/>
              </w:rPr>
            </w:pPr>
            <w:r>
              <w:rPr>
                <w:sz w:val="24"/>
                <w:szCs w:val="24"/>
              </w:rPr>
              <w:t xml:space="preserve">Eksterni faktor </w:t>
            </w:r>
          </w:p>
        </w:tc>
        <w:tc>
          <w:tcPr>
            <w:tcW w:w="7063"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14:paraId="5F1A1A7F" w14:textId="77777777" w:rsidR="00A523C7" w:rsidRDefault="00D76B4C">
            <w:pPr>
              <w:spacing w:after="0" w:line="259" w:lineRule="auto"/>
              <w:ind w:left="2" w:right="0" w:firstLine="0"/>
              <w:jc w:val="left"/>
              <w:rPr>
                <w:sz w:val="24"/>
                <w:szCs w:val="24"/>
              </w:rPr>
            </w:pPr>
            <w:r>
              <w:rPr>
                <w:sz w:val="24"/>
                <w:szCs w:val="24"/>
              </w:rPr>
              <w:t xml:space="preserve">Krađe i prevare (od strane trećih lica) </w:t>
            </w:r>
          </w:p>
          <w:p w14:paraId="07777612" w14:textId="77777777" w:rsidR="00A523C7" w:rsidRDefault="00D76B4C">
            <w:pPr>
              <w:spacing w:after="0" w:line="259" w:lineRule="auto"/>
              <w:ind w:left="2" w:right="0" w:firstLine="0"/>
              <w:jc w:val="left"/>
              <w:rPr>
                <w:sz w:val="24"/>
                <w:szCs w:val="24"/>
              </w:rPr>
            </w:pPr>
            <w:r>
              <w:rPr>
                <w:sz w:val="24"/>
                <w:szCs w:val="24"/>
              </w:rPr>
              <w:t xml:space="preserve">Spoljašnji sistem bezbjednosti </w:t>
            </w:r>
          </w:p>
          <w:p w14:paraId="0CF954A7" w14:textId="77777777" w:rsidR="00A523C7" w:rsidRDefault="00D76B4C">
            <w:pPr>
              <w:spacing w:after="0" w:line="259" w:lineRule="auto"/>
              <w:ind w:left="2" w:right="0" w:firstLine="0"/>
              <w:jc w:val="left"/>
              <w:rPr>
                <w:sz w:val="24"/>
                <w:szCs w:val="24"/>
              </w:rPr>
            </w:pPr>
            <w:r>
              <w:rPr>
                <w:sz w:val="24"/>
                <w:szCs w:val="24"/>
              </w:rPr>
              <w:t xml:space="preserve">Druge namjerne aktivnosti </w:t>
            </w:r>
          </w:p>
          <w:p w14:paraId="5431426A" w14:textId="77777777" w:rsidR="00A523C7" w:rsidRDefault="00D76B4C">
            <w:pPr>
              <w:spacing w:after="0" w:line="259" w:lineRule="auto"/>
              <w:ind w:left="2" w:right="0" w:firstLine="0"/>
              <w:jc w:val="left"/>
              <w:rPr>
                <w:sz w:val="24"/>
                <w:szCs w:val="24"/>
              </w:rPr>
            </w:pPr>
            <w:r>
              <w:rPr>
                <w:sz w:val="24"/>
                <w:szCs w:val="24"/>
              </w:rPr>
              <w:t xml:space="preserve">Prirodne nepogode </w:t>
            </w:r>
          </w:p>
          <w:p w14:paraId="00CDBBBF" w14:textId="77777777" w:rsidR="00A523C7" w:rsidRDefault="00D76B4C">
            <w:pPr>
              <w:spacing w:after="0" w:line="259" w:lineRule="auto"/>
              <w:ind w:left="2" w:right="0" w:firstLine="0"/>
              <w:jc w:val="left"/>
              <w:rPr>
                <w:sz w:val="24"/>
                <w:szCs w:val="24"/>
              </w:rPr>
            </w:pPr>
            <w:r>
              <w:rPr>
                <w:sz w:val="24"/>
                <w:szCs w:val="24"/>
              </w:rPr>
              <w:t xml:space="preserve">Katastrofe prouzrokovane ljudskim faktorom </w:t>
            </w:r>
          </w:p>
          <w:p w14:paraId="6FA83CB1" w14:textId="77777777" w:rsidR="00A523C7" w:rsidRDefault="00D76B4C">
            <w:pPr>
              <w:spacing w:after="0" w:line="259" w:lineRule="auto"/>
              <w:ind w:left="2" w:right="0" w:firstLine="0"/>
              <w:jc w:val="left"/>
              <w:rPr>
                <w:sz w:val="24"/>
                <w:szCs w:val="24"/>
              </w:rPr>
            </w:pPr>
            <w:r>
              <w:rPr>
                <w:sz w:val="24"/>
                <w:szCs w:val="24"/>
              </w:rPr>
              <w:t xml:space="preserve">Politički i zakonski rizik </w:t>
            </w:r>
          </w:p>
          <w:p w14:paraId="242D35E2" w14:textId="77777777" w:rsidR="00A523C7" w:rsidRDefault="00D76B4C">
            <w:pPr>
              <w:spacing w:after="0" w:line="259" w:lineRule="auto"/>
              <w:ind w:left="2" w:right="0" w:firstLine="0"/>
              <w:jc w:val="left"/>
              <w:rPr>
                <w:sz w:val="24"/>
                <w:szCs w:val="24"/>
              </w:rPr>
            </w:pPr>
            <w:r>
              <w:rPr>
                <w:sz w:val="24"/>
                <w:szCs w:val="24"/>
              </w:rPr>
              <w:t xml:space="preserve">(Javne usluge/informacije) neraspoloživost provajdera </w:t>
            </w:r>
          </w:p>
          <w:p w14:paraId="7578ED8C" w14:textId="77777777" w:rsidR="00A523C7" w:rsidRDefault="00D76B4C">
            <w:pPr>
              <w:spacing w:after="0" w:line="259" w:lineRule="auto"/>
              <w:ind w:left="2" w:right="0" w:firstLine="0"/>
              <w:jc w:val="left"/>
              <w:rPr>
                <w:sz w:val="24"/>
                <w:szCs w:val="24"/>
              </w:rPr>
            </w:pPr>
            <w:r>
              <w:rPr>
                <w:sz w:val="24"/>
                <w:szCs w:val="24"/>
              </w:rPr>
              <w:t xml:space="preserve">Poslovni partneri </w:t>
            </w:r>
          </w:p>
          <w:p w14:paraId="3B3E1AE1" w14:textId="77777777" w:rsidR="00A523C7" w:rsidRDefault="00D76B4C">
            <w:pPr>
              <w:spacing w:after="0" w:line="259" w:lineRule="auto"/>
              <w:ind w:left="2" w:right="0" w:firstLine="0"/>
              <w:jc w:val="left"/>
              <w:rPr>
                <w:sz w:val="24"/>
                <w:szCs w:val="24"/>
              </w:rPr>
            </w:pPr>
            <w:r>
              <w:rPr>
                <w:sz w:val="24"/>
                <w:szCs w:val="24"/>
              </w:rPr>
              <w:t xml:space="preserve">Prodavci i dobavljači </w:t>
            </w:r>
          </w:p>
          <w:p w14:paraId="589A0FDD" w14:textId="77777777" w:rsidR="00A523C7" w:rsidRDefault="00D76B4C">
            <w:pPr>
              <w:spacing w:after="0" w:line="259" w:lineRule="auto"/>
              <w:ind w:left="2" w:right="0" w:firstLine="0"/>
              <w:jc w:val="left"/>
              <w:rPr>
                <w:sz w:val="24"/>
                <w:szCs w:val="24"/>
              </w:rPr>
            </w:pPr>
            <w:r>
              <w:rPr>
                <w:sz w:val="24"/>
                <w:szCs w:val="24"/>
              </w:rPr>
              <w:t>Nestanak struje, i slično</w:t>
            </w:r>
          </w:p>
        </w:tc>
      </w:tr>
    </w:tbl>
    <w:p w14:paraId="4FED7625" w14:textId="77777777" w:rsidR="00A523C7" w:rsidRDefault="00A523C7">
      <w:pPr>
        <w:spacing w:after="222"/>
        <w:ind w:left="-15" w:right="130"/>
        <w:rPr>
          <w:sz w:val="24"/>
          <w:szCs w:val="24"/>
        </w:rPr>
      </w:pPr>
    </w:p>
    <w:p w14:paraId="63DA4EBE" w14:textId="77777777" w:rsidR="00A523C7" w:rsidRDefault="00D76B4C">
      <w:pPr>
        <w:spacing w:after="222"/>
        <w:ind w:left="-15" w:right="130"/>
        <w:rPr>
          <w:sz w:val="24"/>
          <w:szCs w:val="24"/>
        </w:rPr>
      </w:pPr>
      <w:r>
        <w:rPr>
          <w:sz w:val="24"/>
          <w:szCs w:val="24"/>
        </w:rPr>
        <w:t xml:space="preserve">Društvo nastoji da povećanjem mjera bezbjednosti kao i izborom adekvatnog poslovnog prostora obezbijedi fizičku zaštitu prostorija, opreme i dokumentacije i smanji neovlašćene aktivnosti na najmanju moguću mjeru. Uspostavljanjem sistema internih procedura kao i sistema interne kontrole Društvo obezbjeđuje poštovanje internih odluka i procedura na svim nivoima upravljanja. Pravilnim izborom zaposlenih koji imaju odgovarajuće kvalifikacije, znanje i iskustvo sa ovlašćenim investicionim menadžerima, Društvo obezbjeđuje kvalitetno obavljanje usluga koje pruža, pritom vodeći računa o odnosima među zaposlenima, različitosti i smanjenju diskriminacije.   </w:t>
      </w:r>
    </w:p>
    <w:p w14:paraId="490BBF0A" w14:textId="77777777" w:rsidR="00A523C7" w:rsidRDefault="00D76B4C">
      <w:pPr>
        <w:spacing w:after="222"/>
        <w:ind w:left="-15" w:right="130"/>
        <w:rPr>
          <w:sz w:val="24"/>
          <w:szCs w:val="24"/>
        </w:rPr>
      </w:pPr>
      <w:r>
        <w:rPr>
          <w:sz w:val="24"/>
          <w:szCs w:val="24"/>
        </w:rPr>
        <w:t xml:space="preserve">Izborom, konstantnim poboljšanjem i razvojem novih mogućnosti informacionog sistema Društvo obezbjeđuje adekvatnu informacionu podršku s obzirom na obim i složenost </w:t>
      </w:r>
      <w:r>
        <w:rPr>
          <w:sz w:val="24"/>
          <w:szCs w:val="24"/>
        </w:rPr>
        <w:lastRenderedPageBreak/>
        <w:t xml:space="preserve">usluga koje Društvo obavlja. Osim toga, Društvo obezbjeđuje efikasnu kontrolu i zaštitu IT sistema, a naročito zaštitu hardvera i softvera od neovlašćenog pristupa podacima, obezbjeđuje adekvatnu obuku zaposlenih u vezi sa korišćenjem tog sistema, obezbjeđuje da svako lice koje ima pristup sistemu mora da ima korisničko ime i šifru, kao i dostupnost samo funkcijama koje su neophodne za vršenje posla tog lica, kao i druge aktivnosti neophodne za pouzdanost i provjeru tačnosti unetih podataka.  </w:t>
      </w:r>
    </w:p>
    <w:p w14:paraId="62ACD1AD" w14:textId="77777777" w:rsidR="00A523C7" w:rsidRDefault="00D76B4C">
      <w:pPr>
        <w:spacing w:after="222"/>
        <w:ind w:left="-15" w:right="130"/>
        <w:rPr>
          <w:sz w:val="24"/>
          <w:szCs w:val="24"/>
        </w:rPr>
      </w:pPr>
      <w:r>
        <w:rPr>
          <w:sz w:val="24"/>
          <w:szCs w:val="24"/>
        </w:rPr>
        <w:t xml:space="preserve">Društvo primjenjuje i redovno ažurira računovodstvene procedure u skladu sa međunarodnim standardima finansijskog izvještavanja i lokalnim propisima i zakonima kojim se uređuje računovodstvo, a koje omogućavaju blagovremeno dostavljanje finansijskih izvještaja kao vjeran prikaz finansijske situacije društva.   </w:t>
      </w:r>
    </w:p>
    <w:p w14:paraId="1AF4BB08" w14:textId="77777777" w:rsidR="00A523C7" w:rsidRDefault="00D76B4C">
      <w:pPr>
        <w:ind w:left="-15" w:right="130"/>
        <w:rPr>
          <w:sz w:val="24"/>
          <w:szCs w:val="24"/>
        </w:rPr>
      </w:pPr>
      <w:r>
        <w:rPr>
          <w:sz w:val="24"/>
          <w:szCs w:val="24"/>
        </w:rPr>
        <w:t xml:space="preserve">Rizik izmjene pravnog okvira  predstavlja  za  Društvo veliki dio rizika, budući da stalno dolazi do promjena zakonskih propisa u procesu usklađivanja sa zakonodavstvom EU. Promjene zakonskih propisa se mogu posebno odraziti na Društvo u smislu interne organizacije, sistema trgovanja, finansijskih zahtjeva, zahtjeva prema minimalnom broju zaposlenih i vrste usluga i sl. </w:t>
      </w:r>
    </w:p>
    <w:p w14:paraId="39B7EBF0" w14:textId="77777777" w:rsidR="00A523C7" w:rsidRDefault="00D76B4C">
      <w:pPr>
        <w:ind w:left="-15" w:right="130"/>
        <w:rPr>
          <w:sz w:val="24"/>
          <w:szCs w:val="24"/>
        </w:rPr>
      </w:pPr>
      <w:r>
        <w:rPr>
          <w:sz w:val="24"/>
          <w:szCs w:val="24"/>
        </w:rPr>
        <w:t xml:space="preserve">Uzimajući u obzir sve moguće vrste operativnog rizika i uspostavljene sisteme za njihovo minimiziranje i izbjegavanje, relevantnost operativnog rizika za Društvo je niska.  </w:t>
      </w:r>
    </w:p>
    <w:p w14:paraId="5FE31B58" w14:textId="77777777" w:rsidR="00A523C7" w:rsidRDefault="00D76B4C">
      <w:pPr>
        <w:ind w:left="-15" w:right="130"/>
        <w:rPr>
          <w:sz w:val="24"/>
          <w:szCs w:val="24"/>
        </w:rPr>
      </w:pPr>
      <w:r>
        <w:rPr>
          <w:sz w:val="24"/>
          <w:szCs w:val="24"/>
        </w:rPr>
        <w:t xml:space="preserve">Društvo usvaja plan za slučaj nepredviđenih okolnosti i plan kontinuiteta poslovanja kojima se osigurava kontinuitet poslovanja i ograničava gubitak u slučajevima značajnijeg narušavanja ili prekida poslovanja. </w:t>
      </w:r>
    </w:p>
    <w:p w14:paraId="269CF1E9" w14:textId="21C9D4ED" w:rsidR="00A523C7" w:rsidRDefault="00D76B4C">
      <w:pPr>
        <w:spacing w:after="112"/>
        <w:ind w:left="-15" w:right="130"/>
        <w:rPr>
          <w:b/>
          <w:sz w:val="24"/>
          <w:szCs w:val="24"/>
        </w:rPr>
      </w:pPr>
      <w:r>
        <w:rPr>
          <w:sz w:val="24"/>
          <w:szCs w:val="24"/>
        </w:rPr>
        <w:t xml:space="preserve">Kao instrument </w:t>
      </w:r>
      <w:proofErr w:type="spellStart"/>
      <w:r>
        <w:rPr>
          <w:sz w:val="24"/>
          <w:szCs w:val="24"/>
        </w:rPr>
        <w:t>zaštite</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operativnog</w:t>
      </w:r>
      <w:proofErr w:type="spellEnd"/>
      <w:r>
        <w:rPr>
          <w:sz w:val="24"/>
          <w:szCs w:val="24"/>
        </w:rPr>
        <w:t xml:space="preserve"> </w:t>
      </w:r>
      <w:proofErr w:type="spellStart"/>
      <w:r>
        <w:rPr>
          <w:sz w:val="24"/>
          <w:szCs w:val="24"/>
        </w:rPr>
        <w:t>rizika</w:t>
      </w:r>
      <w:proofErr w:type="spellEnd"/>
      <w:r>
        <w:rPr>
          <w:sz w:val="24"/>
          <w:szCs w:val="24"/>
        </w:rPr>
        <w:t xml:space="preserve"> </w:t>
      </w:r>
      <w:proofErr w:type="spellStart"/>
      <w:r>
        <w:rPr>
          <w:sz w:val="24"/>
          <w:szCs w:val="24"/>
        </w:rPr>
        <w:t>Društvo</w:t>
      </w:r>
      <w:proofErr w:type="spellEnd"/>
      <w:r>
        <w:rPr>
          <w:sz w:val="24"/>
          <w:szCs w:val="24"/>
        </w:rPr>
        <w:t xml:space="preserve"> </w:t>
      </w:r>
      <w:proofErr w:type="spellStart"/>
      <w:r>
        <w:rPr>
          <w:sz w:val="24"/>
          <w:szCs w:val="24"/>
        </w:rPr>
        <w:t>može</w:t>
      </w:r>
      <w:proofErr w:type="spellEnd"/>
      <w:r>
        <w:rPr>
          <w:sz w:val="24"/>
          <w:szCs w:val="24"/>
        </w:rPr>
        <w:t xml:space="preserve"> </w:t>
      </w:r>
      <w:proofErr w:type="spellStart"/>
      <w:r>
        <w:rPr>
          <w:sz w:val="24"/>
          <w:szCs w:val="24"/>
        </w:rPr>
        <w:t>koristi</w:t>
      </w:r>
      <w:r w:rsidR="00867A5B">
        <w:rPr>
          <w:sz w:val="24"/>
          <w:szCs w:val="24"/>
        </w:rPr>
        <w:t>ti</w:t>
      </w:r>
      <w:proofErr w:type="spellEnd"/>
      <w:r>
        <w:rPr>
          <w:sz w:val="24"/>
          <w:szCs w:val="24"/>
        </w:rPr>
        <w:t xml:space="preserve">, </w:t>
      </w:r>
      <w:proofErr w:type="spellStart"/>
      <w:r>
        <w:rPr>
          <w:sz w:val="24"/>
          <w:szCs w:val="24"/>
        </w:rPr>
        <w:t>shodno</w:t>
      </w:r>
      <w:proofErr w:type="spellEnd"/>
      <w:r>
        <w:rPr>
          <w:sz w:val="24"/>
          <w:szCs w:val="24"/>
        </w:rPr>
        <w:t xml:space="preserve"> </w:t>
      </w:r>
      <w:proofErr w:type="spellStart"/>
      <w:r>
        <w:rPr>
          <w:sz w:val="24"/>
          <w:szCs w:val="24"/>
        </w:rPr>
        <w:t>sopstvenoj</w:t>
      </w:r>
      <w:proofErr w:type="spellEnd"/>
      <w:r>
        <w:rPr>
          <w:sz w:val="24"/>
          <w:szCs w:val="24"/>
        </w:rPr>
        <w:t xml:space="preserve"> </w:t>
      </w:r>
      <w:proofErr w:type="spellStart"/>
      <w:r>
        <w:rPr>
          <w:sz w:val="24"/>
          <w:szCs w:val="24"/>
        </w:rPr>
        <w:t>procjeni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dostupnost</w:t>
      </w:r>
      <w:proofErr w:type="spellEnd"/>
      <w:r>
        <w:rPr>
          <w:sz w:val="24"/>
          <w:szCs w:val="24"/>
        </w:rPr>
        <w:t>, i različite proizvode osiguravajućih društava.</w:t>
      </w:r>
      <w:r>
        <w:rPr>
          <w:b/>
          <w:sz w:val="24"/>
          <w:szCs w:val="24"/>
        </w:rPr>
        <w:t xml:space="preserve"> </w:t>
      </w:r>
    </w:p>
    <w:p w14:paraId="56FA3B59" w14:textId="77777777" w:rsidR="00B6747F" w:rsidRDefault="00B6747F">
      <w:pPr>
        <w:spacing w:after="112"/>
        <w:ind w:left="-15" w:right="130"/>
        <w:rPr>
          <w:sz w:val="24"/>
          <w:szCs w:val="24"/>
        </w:rPr>
      </w:pPr>
    </w:p>
    <w:p w14:paraId="6DF9438B" w14:textId="77777777" w:rsidR="00A523C7" w:rsidRDefault="00D76B4C">
      <w:pPr>
        <w:pStyle w:val="Heading1"/>
        <w:numPr>
          <w:ilvl w:val="0"/>
          <w:numId w:val="11"/>
        </w:numPr>
        <w:spacing w:after="149"/>
        <w:ind w:left="772" w:hanging="221"/>
        <w:rPr>
          <w:sz w:val="24"/>
          <w:szCs w:val="24"/>
        </w:rPr>
      </w:pPr>
      <w:r>
        <w:rPr>
          <w:sz w:val="24"/>
          <w:szCs w:val="24"/>
        </w:rPr>
        <w:t>RIZIK IZLOŽENOSTI, NJEGOVO MJERENJE I UPRAVLJANJE</w:t>
      </w:r>
      <w:r>
        <w:rPr>
          <w:rFonts w:eastAsia="Arial"/>
          <w:sz w:val="24"/>
          <w:szCs w:val="24"/>
        </w:rPr>
        <w:t xml:space="preserve"> </w:t>
      </w:r>
    </w:p>
    <w:p w14:paraId="0EA12BC7" w14:textId="77777777" w:rsidR="00A523C7" w:rsidRDefault="00D76B4C">
      <w:pPr>
        <w:ind w:left="-15" w:right="130"/>
        <w:rPr>
          <w:sz w:val="24"/>
          <w:szCs w:val="24"/>
        </w:rPr>
      </w:pPr>
      <w:r>
        <w:rPr>
          <w:sz w:val="24"/>
          <w:szCs w:val="24"/>
        </w:rPr>
        <w:t xml:space="preserve">Izloženost Društva prema jednom licu je ukupan iznos potraživanja koja se odnose na to lice ili grupu povezanih lica (krediti, ulaganja u dužničke hartije od vrijednosti, vlasnički ulozi i učešća, izdate garancije i avali i slično). </w:t>
      </w:r>
    </w:p>
    <w:p w14:paraId="58192392" w14:textId="77777777" w:rsidR="00A523C7" w:rsidRDefault="00D76B4C">
      <w:pPr>
        <w:ind w:left="-15" w:right="130"/>
        <w:rPr>
          <w:sz w:val="24"/>
          <w:szCs w:val="24"/>
        </w:rPr>
      </w:pPr>
      <w:r>
        <w:rPr>
          <w:sz w:val="24"/>
          <w:szCs w:val="24"/>
        </w:rPr>
        <w:t xml:space="preserve">Grupa povezanih lica, u smislu prethodnog stava, su dva ili više pravnih ili fizičkih lica koja, ako se suprotno ne dokaže, predstavljaju jedan rizik za Društvo i: </w:t>
      </w:r>
    </w:p>
    <w:p w14:paraId="57766D4E" w14:textId="77777777" w:rsidR="00A523C7" w:rsidRDefault="00D76B4C">
      <w:pPr>
        <w:numPr>
          <w:ilvl w:val="0"/>
          <w:numId w:val="8"/>
        </w:numPr>
        <w:ind w:right="130"/>
        <w:rPr>
          <w:sz w:val="24"/>
          <w:szCs w:val="24"/>
        </w:rPr>
      </w:pPr>
      <w:r>
        <w:rPr>
          <w:sz w:val="24"/>
          <w:szCs w:val="24"/>
        </w:rPr>
        <w:t xml:space="preserve">jedno od tih lica ima posrednu ili neposrednu kontrolu nad drugim licem; </w:t>
      </w:r>
    </w:p>
    <w:p w14:paraId="754C3E4C" w14:textId="77777777" w:rsidR="00A523C7" w:rsidRDefault="00D76B4C">
      <w:pPr>
        <w:numPr>
          <w:ilvl w:val="0"/>
          <w:numId w:val="8"/>
        </w:numPr>
        <w:ind w:right="130"/>
        <w:rPr>
          <w:sz w:val="24"/>
          <w:szCs w:val="24"/>
        </w:rPr>
      </w:pPr>
      <w:r>
        <w:rPr>
          <w:sz w:val="24"/>
          <w:szCs w:val="24"/>
        </w:rPr>
        <w:t xml:space="preserve">međusobno su povezana na način da postoji velika vjerovatnoća da uslijed promjene poslovnog i finansijskog stanja jednog lica može doći do promjene poslovnog i finansijskog stanja drugog lica, a između njih postoji mogućnost prenosa gubitka, dobiti ili kreditne sposobnosti; </w:t>
      </w:r>
    </w:p>
    <w:p w14:paraId="08FED835" w14:textId="77777777" w:rsidR="00A523C7" w:rsidRDefault="00D76B4C">
      <w:pPr>
        <w:numPr>
          <w:ilvl w:val="0"/>
          <w:numId w:val="8"/>
        </w:numPr>
        <w:ind w:right="130"/>
        <w:rPr>
          <w:sz w:val="24"/>
          <w:szCs w:val="24"/>
        </w:rPr>
      </w:pPr>
      <w:r>
        <w:rPr>
          <w:sz w:val="24"/>
          <w:szCs w:val="24"/>
        </w:rPr>
        <w:t xml:space="preserve">međusobno su povezana kao članovi porodice. </w:t>
      </w:r>
    </w:p>
    <w:p w14:paraId="33B920A1" w14:textId="02BB962E" w:rsidR="00A523C7" w:rsidRDefault="00D76B4C">
      <w:pPr>
        <w:ind w:left="-15" w:right="130"/>
        <w:rPr>
          <w:sz w:val="24"/>
          <w:szCs w:val="24"/>
        </w:rPr>
      </w:pPr>
      <w:r>
        <w:rPr>
          <w:sz w:val="24"/>
          <w:szCs w:val="24"/>
        </w:rPr>
        <w:t xml:space="preserve">Rizik prekoračenja dozvoljenih izloženosti je rizik gubitka zbog prekoračenja izloženosti prema jednom licu ili grupi povezanih lica na osnovu pozicija iz knjige trgovanja. </w:t>
      </w:r>
    </w:p>
    <w:p w14:paraId="717D0FD1" w14:textId="79A4B6A4" w:rsidR="00B6747F" w:rsidRDefault="00B6747F">
      <w:pPr>
        <w:ind w:left="-15" w:right="130"/>
        <w:rPr>
          <w:sz w:val="24"/>
          <w:szCs w:val="24"/>
        </w:rPr>
      </w:pPr>
      <w:r>
        <w:rPr>
          <w:sz w:val="24"/>
          <w:szCs w:val="24"/>
        </w:rPr>
        <w:t>Ž</w:t>
      </w:r>
    </w:p>
    <w:p w14:paraId="3BA0019A" w14:textId="3EFFAC16" w:rsidR="00B6747F" w:rsidRDefault="00B6747F">
      <w:pPr>
        <w:ind w:left="-15" w:right="130"/>
        <w:rPr>
          <w:sz w:val="24"/>
          <w:szCs w:val="24"/>
        </w:rPr>
      </w:pPr>
    </w:p>
    <w:p w14:paraId="7179A13B" w14:textId="77777777" w:rsidR="00B6747F" w:rsidRDefault="00B6747F">
      <w:pPr>
        <w:ind w:left="-15" w:right="130"/>
        <w:rPr>
          <w:sz w:val="24"/>
          <w:szCs w:val="24"/>
        </w:rPr>
      </w:pPr>
    </w:p>
    <w:p w14:paraId="65229C9E" w14:textId="77777777" w:rsidR="00B6747F" w:rsidRDefault="00B6747F">
      <w:pPr>
        <w:ind w:left="-15" w:right="130"/>
        <w:rPr>
          <w:sz w:val="24"/>
          <w:szCs w:val="24"/>
        </w:rPr>
      </w:pPr>
    </w:p>
    <w:p w14:paraId="60257CE1" w14:textId="77777777" w:rsidR="00A523C7" w:rsidRDefault="00D76B4C">
      <w:pPr>
        <w:pStyle w:val="Heading1"/>
        <w:numPr>
          <w:ilvl w:val="0"/>
          <w:numId w:val="11"/>
        </w:numPr>
        <w:spacing w:after="149"/>
        <w:ind w:left="773" w:hanging="222"/>
        <w:rPr>
          <w:sz w:val="24"/>
          <w:szCs w:val="24"/>
        </w:rPr>
      </w:pPr>
      <w:r>
        <w:rPr>
          <w:sz w:val="24"/>
          <w:szCs w:val="24"/>
        </w:rPr>
        <w:lastRenderedPageBreak/>
        <w:t xml:space="preserve">OSTALI RIZICI </w:t>
      </w:r>
    </w:p>
    <w:p w14:paraId="1934AD04" w14:textId="77777777" w:rsidR="00A523C7" w:rsidRDefault="00D76B4C">
      <w:pPr>
        <w:spacing w:after="0" w:line="259" w:lineRule="auto"/>
        <w:ind w:left="561" w:right="0" w:hanging="10"/>
        <w:jc w:val="left"/>
        <w:rPr>
          <w:sz w:val="24"/>
          <w:szCs w:val="24"/>
        </w:rPr>
      </w:pPr>
      <w:r>
        <w:rPr>
          <w:b/>
          <w:sz w:val="24"/>
          <w:szCs w:val="24"/>
          <w:u w:val="single" w:color="000000"/>
        </w:rPr>
        <w:t>Rizik pojave konkurencije</w:t>
      </w:r>
      <w:r>
        <w:rPr>
          <w:b/>
          <w:sz w:val="24"/>
          <w:szCs w:val="24"/>
        </w:rPr>
        <w:t xml:space="preserve"> </w:t>
      </w:r>
    </w:p>
    <w:p w14:paraId="14DE2DCD" w14:textId="77777777" w:rsidR="00A523C7" w:rsidRDefault="00D76B4C">
      <w:pPr>
        <w:ind w:left="-15" w:right="130"/>
        <w:rPr>
          <w:sz w:val="24"/>
          <w:szCs w:val="24"/>
        </w:rPr>
      </w:pPr>
      <w:r>
        <w:rPr>
          <w:sz w:val="24"/>
          <w:szCs w:val="24"/>
        </w:rPr>
        <w:t xml:space="preserve">Rizik pojave konkurencije je rizik da će doći do umanjenja profitabilnosti ili pojave gubitka u poslovanju Društva uslijed pojave potencijalnih novih konkurenata, pojave supstituta usluga kao i promjene potreba klijenata sa kojima Društvo posluje.  </w:t>
      </w:r>
    </w:p>
    <w:p w14:paraId="2A8FBF8E" w14:textId="77777777" w:rsidR="00A523C7" w:rsidRDefault="00D76B4C">
      <w:pPr>
        <w:ind w:left="-15" w:right="130"/>
        <w:rPr>
          <w:sz w:val="24"/>
          <w:szCs w:val="24"/>
        </w:rPr>
      </w:pPr>
      <w:r>
        <w:rPr>
          <w:sz w:val="24"/>
          <w:szCs w:val="24"/>
        </w:rPr>
        <w:t xml:space="preserve">Društvo u svom radu nastoji da kvalitetom svoje ponude kao i ponudom prilagođenom potrebama klijenata smanji uticaj rizika pojave konkurencije na najmanju moguću mjeru.  </w:t>
      </w:r>
    </w:p>
    <w:p w14:paraId="67B47942" w14:textId="77777777" w:rsidR="00A523C7" w:rsidRDefault="00D76B4C">
      <w:pPr>
        <w:spacing w:after="0" w:line="259" w:lineRule="auto"/>
        <w:ind w:left="566" w:right="0" w:firstLine="0"/>
        <w:jc w:val="left"/>
        <w:rPr>
          <w:sz w:val="24"/>
          <w:szCs w:val="24"/>
        </w:rPr>
      </w:pPr>
      <w:r>
        <w:rPr>
          <w:sz w:val="24"/>
          <w:szCs w:val="24"/>
        </w:rPr>
        <w:t xml:space="preserve"> </w:t>
      </w:r>
    </w:p>
    <w:p w14:paraId="119CCE8B" w14:textId="77777777" w:rsidR="00A523C7" w:rsidRDefault="00D76B4C">
      <w:pPr>
        <w:spacing w:after="0" w:line="259" w:lineRule="auto"/>
        <w:ind w:left="561" w:right="0" w:hanging="10"/>
        <w:jc w:val="left"/>
        <w:rPr>
          <w:sz w:val="24"/>
          <w:szCs w:val="24"/>
        </w:rPr>
      </w:pPr>
      <w:r>
        <w:rPr>
          <w:b/>
          <w:sz w:val="24"/>
          <w:szCs w:val="24"/>
          <w:u w:val="single" w:color="000000"/>
        </w:rPr>
        <w:t>Finansijska kriza i smanjenje tražnje za uslugama</w:t>
      </w:r>
      <w:r>
        <w:rPr>
          <w:b/>
          <w:sz w:val="24"/>
          <w:szCs w:val="24"/>
        </w:rPr>
        <w:t xml:space="preserve"> </w:t>
      </w:r>
    </w:p>
    <w:p w14:paraId="47AC5DBF" w14:textId="77777777" w:rsidR="00A523C7" w:rsidRDefault="00D76B4C">
      <w:pPr>
        <w:ind w:left="566" w:right="130" w:firstLine="0"/>
        <w:rPr>
          <w:sz w:val="24"/>
          <w:szCs w:val="24"/>
        </w:rPr>
      </w:pPr>
      <w:r>
        <w:rPr>
          <w:sz w:val="24"/>
          <w:szCs w:val="24"/>
        </w:rPr>
        <w:t xml:space="preserve">Finansijska kriza je situacija u kojoj vrijednost  finansijskih institucija ili imovine opada rapidno. </w:t>
      </w:r>
    </w:p>
    <w:p w14:paraId="3A954B84" w14:textId="77777777" w:rsidR="00A523C7" w:rsidRDefault="00D76B4C">
      <w:pPr>
        <w:ind w:left="-15" w:right="130" w:firstLine="0"/>
        <w:rPr>
          <w:sz w:val="24"/>
          <w:szCs w:val="24"/>
        </w:rPr>
      </w:pPr>
      <w:r>
        <w:rPr>
          <w:sz w:val="24"/>
          <w:szCs w:val="24"/>
        </w:rPr>
        <w:t xml:space="preserve"> Često je povezana sa panikom u kojoj investitori rasprodaju imovinu ili podižu novac sa štednih računa uz očekivanje da će vrijednost  tih sredstava da padne ako ostanu u okviru finansijskih institucija. </w:t>
      </w:r>
    </w:p>
    <w:p w14:paraId="0C7EECB6" w14:textId="77777777" w:rsidR="00A523C7" w:rsidRDefault="00D76B4C">
      <w:pPr>
        <w:ind w:left="-15" w:right="130"/>
        <w:rPr>
          <w:sz w:val="24"/>
          <w:szCs w:val="24"/>
        </w:rPr>
      </w:pPr>
      <w:r>
        <w:rPr>
          <w:sz w:val="24"/>
          <w:szCs w:val="24"/>
        </w:rPr>
        <w:t xml:space="preserve">Finansijska kriza može da dođe i kao rezultat precjenjenosti imovine i može biti pogoršana kao rezultat ponašanja pojedinih investitora. Rapidan niz rasprodaje može dalje dovesti do nižih cijena imovine ili više povlačenja štednje. Ako ostane nekontrolisana, kriza može izazvati pad ekonomske aktivnosti zemlje u recesiju ili depresiju. S obzirom da najčešće dolazi kao eksterni faktor, Društvo nije u mogućnosti da utiče na pojavu ovog rizika ali će svojim aktivnostima nastojati da se na adekvatan način prilagodi i smanji negativne posljedice uticaja finansijskih kriza na svoje poslovanje.  </w:t>
      </w:r>
    </w:p>
    <w:p w14:paraId="7C4BA8DA" w14:textId="77777777" w:rsidR="00A523C7" w:rsidRDefault="00A523C7">
      <w:pPr>
        <w:ind w:left="-15" w:right="130"/>
        <w:rPr>
          <w:sz w:val="24"/>
          <w:szCs w:val="24"/>
        </w:rPr>
      </w:pPr>
    </w:p>
    <w:p w14:paraId="7D99AFDF" w14:textId="77777777" w:rsidR="00A523C7" w:rsidRDefault="00D76B4C">
      <w:pPr>
        <w:spacing w:after="136" w:line="259" w:lineRule="auto"/>
        <w:ind w:left="32" w:right="164" w:hanging="10"/>
        <w:jc w:val="center"/>
        <w:rPr>
          <w:sz w:val="24"/>
          <w:szCs w:val="24"/>
        </w:rPr>
      </w:pPr>
      <w:r>
        <w:rPr>
          <w:b/>
          <w:sz w:val="24"/>
          <w:szCs w:val="24"/>
        </w:rPr>
        <w:t xml:space="preserve">ADEKVATNOST KAPITALA </w:t>
      </w:r>
    </w:p>
    <w:p w14:paraId="0BFD07CF" w14:textId="77777777" w:rsidR="00A523C7" w:rsidRDefault="00D76B4C">
      <w:pPr>
        <w:spacing w:after="0" w:line="259" w:lineRule="auto"/>
        <w:ind w:left="32" w:right="164" w:hanging="10"/>
        <w:jc w:val="center"/>
        <w:rPr>
          <w:sz w:val="24"/>
          <w:szCs w:val="24"/>
        </w:rPr>
      </w:pPr>
      <w:r>
        <w:rPr>
          <w:b/>
          <w:sz w:val="24"/>
          <w:szCs w:val="24"/>
        </w:rPr>
        <w:t xml:space="preserve">Član 6. </w:t>
      </w:r>
    </w:p>
    <w:p w14:paraId="0521452D" w14:textId="77777777" w:rsidR="00A523C7" w:rsidRDefault="00D76B4C">
      <w:pPr>
        <w:ind w:left="-15" w:right="130"/>
        <w:rPr>
          <w:sz w:val="24"/>
          <w:szCs w:val="24"/>
        </w:rPr>
      </w:pPr>
      <w:r>
        <w:rPr>
          <w:sz w:val="24"/>
          <w:szCs w:val="24"/>
        </w:rPr>
        <w:t xml:space="preserve">Društvo, osim ispunjavanja organizacionih zahtjeva u svrhu dosljedne primjene strategije i politika upravljanja rizicima, utvrđuje i dosledno primjenjuje administrativne i računovodstvene postupke za efikasan sistem unutrašnje kontrole, i to: </w:t>
      </w:r>
    </w:p>
    <w:p w14:paraId="686792EE" w14:textId="77777777" w:rsidR="00A523C7" w:rsidRDefault="00D76B4C">
      <w:pPr>
        <w:numPr>
          <w:ilvl w:val="0"/>
          <w:numId w:val="9"/>
        </w:numPr>
        <w:ind w:right="130"/>
        <w:rPr>
          <w:sz w:val="24"/>
          <w:szCs w:val="24"/>
        </w:rPr>
      </w:pPr>
      <w:r>
        <w:rPr>
          <w:sz w:val="24"/>
          <w:szCs w:val="24"/>
        </w:rPr>
        <w:t xml:space="preserve">za izračunavanje i provjeravanje kapitalnih zahtjeva za te rizike; </w:t>
      </w:r>
    </w:p>
    <w:p w14:paraId="687CAE84" w14:textId="77777777" w:rsidR="00A523C7" w:rsidRDefault="00D76B4C">
      <w:pPr>
        <w:numPr>
          <w:ilvl w:val="0"/>
          <w:numId w:val="9"/>
        </w:numPr>
        <w:ind w:right="130"/>
        <w:rPr>
          <w:sz w:val="24"/>
          <w:szCs w:val="24"/>
        </w:rPr>
      </w:pPr>
      <w:r>
        <w:rPr>
          <w:sz w:val="24"/>
          <w:szCs w:val="24"/>
        </w:rPr>
        <w:t xml:space="preserve">za utvrđivanje i praćenje velikih izloženosti, promjena u velikim izloženostima i za provjeravanje usklađenosti velikih izloženosti sa politikama Društva u odnosu na tu vrstu izloženosti. </w:t>
      </w:r>
    </w:p>
    <w:p w14:paraId="123FFA0A" w14:textId="77777777" w:rsidR="00A523C7" w:rsidRDefault="00D76B4C">
      <w:pPr>
        <w:spacing w:after="0" w:line="259" w:lineRule="auto"/>
        <w:ind w:right="0" w:firstLine="0"/>
        <w:jc w:val="left"/>
        <w:rPr>
          <w:sz w:val="24"/>
          <w:szCs w:val="24"/>
        </w:rPr>
      </w:pPr>
      <w:r>
        <w:rPr>
          <w:b/>
          <w:sz w:val="24"/>
          <w:szCs w:val="24"/>
        </w:rPr>
        <w:t xml:space="preserve"> </w:t>
      </w:r>
    </w:p>
    <w:p w14:paraId="3B67FD51" w14:textId="77777777" w:rsidR="00A523C7" w:rsidRDefault="00D76B4C">
      <w:pPr>
        <w:spacing w:after="0" w:line="259" w:lineRule="auto"/>
        <w:ind w:left="32" w:right="164" w:hanging="10"/>
        <w:jc w:val="center"/>
        <w:rPr>
          <w:sz w:val="24"/>
          <w:szCs w:val="24"/>
        </w:rPr>
      </w:pPr>
      <w:r>
        <w:rPr>
          <w:b/>
          <w:sz w:val="24"/>
          <w:szCs w:val="24"/>
        </w:rPr>
        <w:t xml:space="preserve">Član 7. </w:t>
      </w:r>
    </w:p>
    <w:p w14:paraId="1F6DE24C" w14:textId="1E7C4761" w:rsidR="00A523C7" w:rsidRDefault="00D76B4C">
      <w:pPr>
        <w:ind w:left="-89" w:right="89" w:firstLine="809"/>
        <w:rPr>
          <w:sz w:val="24"/>
          <w:szCs w:val="24"/>
        </w:rPr>
      </w:pPr>
      <w:r>
        <w:rPr>
          <w:sz w:val="24"/>
          <w:szCs w:val="24"/>
        </w:rPr>
        <w:t xml:space="preserve">Društvo obavlja svoje poslove tako da je trajno sposobno da ispunjava svoje novčane obaveze (načelo solventnosti) i da u svakom trenutku pravovremeno ispunjava dospele novčane obaveze (načelo likvidnosti). </w:t>
      </w:r>
    </w:p>
    <w:p w14:paraId="20CB0924" w14:textId="77777777" w:rsidR="00B6747F" w:rsidRDefault="00B6747F">
      <w:pPr>
        <w:ind w:left="-89" w:right="89" w:firstLine="809"/>
        <w:rPr>
          <w:sz w:val="24"/>
          <w:szCs w:val="24"/>
        </w:rPr>
      </w:pPr>
    </w:p>
    <w:p w14:paraId="558F373A" w14:textId="77777777" w:rsidR="00A523C7" w:rsidRDefault="00D76B4C">
      <w:pPr>
        <w:spacing w:after="0" w:line="259" w:lineRule="auto"/>
        <w:ind w:left="32" w:right="164" w:hanging="10"/>
        <w:jc w:val="center"/>
        <w:rPr>
          <w:sz w:val="24"/>
          <w:szCs w:val="24"/>
        </w:rPr>
      </w:pPr>
      <w:r>
        <w:rPr>
          <w:b/>
          <w:sz w:val="24"/>
          <w:szCs w:val="24"/>
        </w:rPr>
        <w:t xml:space="preserve">Član 8. </w:t>
      </w:r>
    </w:p>
    <w:p w14:paraId="7246A00E" w14:textId="77777777" w:rsidR="00A523C7" w:rsidRDefault="00D76B4C">
      <w:pPr>
        <w:spacing w:after="4"/>
        <w:ind w:left="-15" w:right="0" w:firstLine="720"/>
        <w:rPr>
          <w:sz w:val="24"/>
          <w:szCs w:val="24"/>
        </w:rPr>
      </w:pPr>
      <w:r>
        <w:rPr>
          <w:sz w:val="24"/>
          <w:szCs w:val="24"/>
        </w:rPr>
        <w:t xml:space="preserve">Društvo održava kapital društva da uvijek odgovara iznosu kapitala koji je potreban za pokriće njegovih obaveza i mogućih gubitaka zbog rizika kojima je Društvo izloženo u svom poslovanju i kako se ne bi nanijela šteta klijentima ili učesnicima u transakcijama sa Društvom. Kapital Društva mora biti veći ili jednak zbiru kapitalnih zahtjeva za tržišne rizike, kreditni rizik i operativni rizik. </w:t>
      </w:r>
    </w:p>
    <w:p w14:paraId="1A77402F" w14:textId="77777777" w:rsidR="00A523C7" w:rsidRDefault="00D76B4C">
      <w:pPr>
        <w:spacing w:after="0" w:line="259" w:lineRule="auto"/>
        <w:ind w:right="0" w:firstLine="0"/>
        <w:jc w:val="left"/>
        <w:rPr>
          <w:sz w:val="24"/>
          <w:szCs w:val="24"/>
        </w:rPr>
      </w:pPr>
      <w:r>
        <w:rPr>
          <w:b/>
          <w:sz w:val="24"/>
          <w:szCs w:val="24"/>
        </w:rPr>
        <w:t xml:space="preserve"> </w:t>
      </w:r>
    </w:p>
    <w:p w14:paraId="6BE611BB" w14:textId="77777777" w:rsidR="00A523C7" w:rsidRDefault="00D76B4C">
      <w:pPr>
        <w:spacing w:after="0" w:line="259" w:lineRule="auto"/>
        <w:ind w:left="32" w:right="164" w:hanging="10"/>
        <w:jc w:val="center"/>
        <w:rPr>
          <w:sz w:val="24"/>
          <w:szCs w:val="24"/>
        </w:rPr>
      </w:pPr>
      <w:r>
        <w:rPr>
          <w:b/>
          <w:sz w:val="24"/>
          <w:szCs w:val="24"/>
        </w:rPr>
        <w:lastRenderedPageBreak/>
        <w:t xml:space="preserve">Član 9. </w:t>
      </w:r>
    </w:p>
    <w:p w14:paraId="744317C9" w14:textId="77777777" w:rsidR="00A523C7" w:rsidRDefault="00D76B4C">
      <w:pPr>
        <w:ind w:left="-15" w:right="130"/>
        <w:rPr>
          <w:sz w:val="24"/>
          <w:szCs w:val="24"/>
        </w:rPr>
      </w:pPr>
      <w:r>
        <w:rPr>
          <w:sz w:val="24"/>
          <w:szCs w:val="24"/>
        </w:rPr>
        <w:t xml:space="preserve">Društvo izračunava iznos kapitala, rizike i izloženost na način koji je propisan aktom Komisije. Društvo primjenjuje sve procedure koje </w:t>
      </w:r>
      <w:r w:rsidRPr="00D76B4C">
        <w:rPr>
          <w:sz w:val="24"/>
          <w:szCs w:val="24"/>
        </w:rPr>
        <w:t xml:space="preserve">Komisija za tržište kapitala </w:t>
      </w:r>
      <w:r>
        <w:rPr>
          <w:sz w:val="24"/>
          <w:szCs w:val="24"/>
        </w:rPr>
        <w:t xml:space="preserve">propisuje za identifikaciju, mjerenja i procjene, kao i upravljanje tim rizicima. </w:t>
      </w:r>
    </w:p>
    <w:p w14:paraId="4CF466BD" w14:textId="77777777" w:rsidR="00A523C7" w:rsidRDefault="00A523C7">
      <w:pPr>
        <w:ind w:left="-15" w:right="130"/>
        <w:rPr>
          <w:sz w:val="24"/>
          <w:szCs w:val="24"/>
        </w:rPr>
      </w:pPr>
    </w:p>
    <w:p w14:paraId="57165014" w14:textId="77777777" w:rsidR="00A523C7" w:rsidRDefault="00D76B4C">
      <w:pPr>
        <w:spacing w:after="215" w:line="259" w:lineRule="auto"/>
        <w:ind w:left="32" w:right="163" w:hanging="10"/>
        <w:jc w:val="center"/>
        <w:rPr>
          <w:sz w:val="24"/>
          <w:szCs w:val="24"/>
        </w:rPr>
      </w:pPr>
      <w:r>
        <w:rPr>
          <w:b/>
          <w:sz w:val="24"/>
          <w:szCs w:val="24"/>
        </w:rPr>
        <w:t xml:space="preserve">SISTEM INTERNE KONTROLE </w:t>
      </w:r>
    </w:p>
    <w:p w14:paraId="0E0AECEE" w14:textId="77777777" w:rsidR="00A523C7" w:rsidRDefault="00D76B4C">
      <w:pPr>
        <w:spacing w:after="0" w:line="259" w:lineRule="auto"/>
        <w:ind w:left="32" w:right="164" w:hanging="10"/>
        <w:jc w:val="center"/>
        <w:rPr>
          <w:sz w:val="24"/>
          <w:szCs w:val="24"/>
        </w:rPr>
      </w:pPr>
      <w:r>
        <w:rPr>
          <w:b/>
          <w:sz w:val="24"/>
          <w:szCs w:val="24"/>
        </w:rPr>
        <w:t xml:space="preserve">Član 10. </w:t>
      </w:r>
    </w:p>
    <w:p w14:paraId="54301BE2" w14:textId="77777777" w:rsidR="00A523C7" w:rsidRDefault="00D76B4C">
      <w:pPr>
        <w:ind w:left="566" w:right="130" w:firstLine="0"/>
        <w:rPr>
          <w:sz w:val="24"/>
          <w:szCs w:val="24"/>
        </w:rPr>
      </w:pPr>
      <w:r>
        <w:rPr>
          <w:sz w:val="24"/>
          <w:szCs w:val="24"/>
        </w:rPr>
        <w:t xml:space="preserve">Interni sistem kontrole se sastoji od: </w:t>
      </w:r>
    </w:p>
    <w:p w14:paraId="54AA9A7F" w14:textId="77777777" w:rsidR="00A523C7" w:rsidRDefault="00D76B4C">
      <w:pPr>
        <w:numPr>
          <w:ilvl w:val="0"/>
          <w:numId w:val="10"/>
        </w:numPr>
        <w:spacing w:after="38"/>
        <w:ind w:right="130" w:hanging="261"/>
        <w:rPr>
          <w:sz w:val="24"/>
          <w:szCs w:val="24"/>
        </w:rPr>
      </w:pPr>
      <w:r>
        <w:rPr>
          <w:sz w:val="24"/>
          <w:szCs w:val="24"/>
        </w:rPr>
        <w:t xml:space="preserve">organizacione  strukture  koja  omogućava  upravljanje rizicima i koja je definisana u aktima Društva: </w:t>
      </w:r>
    </w:p>
    <w:p w14:paraId="2FF5DB78" w14:textId="77777777" w:rsidR="00A523C7" w:rsidRDefault="00D76B4C">
      <w:pPr>
        <w:numPr>
          <w:ilvl w:val="1"/>
          <w:numId w:val="10"/>
        </w:numPr>
        <w:spacing w:after="35"/>
        <w:ind w:right="130"/>
        <w:rPr>
          <w:sz w:val="24"/>
          <w:szCs w:val="24"/>
        </w:rPr>
      </w:pPr>
      <w:r>
        <w:rPr>
          <w:sz w:val="24"/>
          <w:szCs w:val="24"/>
        </w:rPr>
        <w:t xml:space="preserve">razdvajanje pojedinih funkcija unutar Društva u smislu da pojedini zaposleni ne mogu obavljati sve faze jednog poslovnog procesa, </w:t>
      </w:r>
    </w:p>
    <w:p w14:paraId="05F16290" w14:textId="77777777" w:rsidR="00A523C7" w:rsidRDefault="00D76B4C">
      <w:pPr>
        <w:numPr>
          <w:ilvl w:val="1"/>
          <w:numId w:val="10"/>
        </w:numPr>
        <w:ind w:right="130"/>
        <w:rPr>
          <w:sz w:val="24"/>
          <w:szCs w:val="24"/>
        </w:rPr>
      </w:pPr>
      <w:r>
        <w:rPr>
          <w:sz w:val="24"/>
          <w:szCs w:val="24"/>
        </w:rPr>
        <w:t xml:space="preserve">permanentno osiguranje elektronskih podataka putem back up-a, </w:t>
      </w:r>
    </w:p>
    <w:p w14:paraId="185EEB3B" w14:textId="77777777" w:rsidR="00A523C7" w:rsidRDefault="00D76B4C">
      <w:pPr>
        <w:numPr>
          <w:ilvl w:val="1"/>
          <w:numId w:val="10"/>
        </w:numPr>
        <w:ind w:right="130"/>
        <w:rPr>
          <w:sz w:val="24"/>
          <w:szCs w:val="24"/>
        </w:rPr>
      </w:pPr>
      <w:r>
        <w:rPr>
          <w:sz w:val="24"/>
          <w:szCs w:val="24"/>
        </w:rPr>
        <w:t xml:space="preserve">zaštita pristupa podacima na najvišoj mogućoj mjeri, </w:t>
      </w:r>
    </w:p>
    <w:p w14:paraId="0C7303C3" w14:textId="77777777" w:rsidR="00A523C7" w:rsidRDefault="00D76B4C">
      <w:pPr>
        <w:numPr>
          <w:ilvl w:val="1"/>
          <w:numId w:val="10"/>
        </w:numPr>
        <w:spacing w:after="4"/>
        <w:ind w:right="130"/>
        <w:rPr>
          <w:sz w:val="24"/>
          <w:szCs w:val="24"/>
        </w:rPr>
      </w:pPr>
      <w:r>
        <w:rPr>
          <w:sz w:val="24"/>
          <w:szCs w:val="24"/>
        </w:rPr>
        <w:t xml:space="preserve">permanentna kontrola sigurnosti i funkcionalnosti podataka, </w:t>
      </w:r>
    </w:p>
    <w:p w14:paraId="336414B3" w14:textId="77777777" w:rsidR="00A523C7" w:rsidRDefault="00D76B4C">
      <w:pPr>
        <w:numPr>
          <w:ilvl w:val="1"/>
          <w:numId w:val="10"/>
        </w:numPr>
        <w:spacing w:after="4"/>
        <w:ind w:right="130"/>
        <w:rPr>
          <w:sz w:val="24"/>
          <w:szCs w:val="24"/>
        </w:rPr>
      </w:pPr>
      <w:r>
        <w:rPr>
          <w:sz w:val="24"/>
          <w:szCs w:val="24"/>
        </w:rPr>
        <w:t>definicija radnih mjesta i kompetencija i</w:t>
      </w:r>
    </w:p>
    <w:p w14:paraId="217AEE19" w14:textId="77777777" w:rsidR="00A523C7" w:rsidRDefault="00D76B4C">
      <w:pPr>
        <w:numPr>
          <w:ilvl w:val="1"/>
          <w:numId w:val="10"/>
        </w:numPr>
        <w:spacing w:after="4"/>
        <w:ind w:right="130"/>
        <w:rPr>
          <w:sz w:val="24"/>
          <w:szCs w:val="24"/>
        </w:rPr>
      </w:pPr>
      <w:r>
        <w:rPr>
          <w:sz w:val="24"/>
          <w:szCs w:val="24"/>
        </w:rPr>
        <w:t xml:space="preserve">organizacija računovodstva i plaćanja. </w:t>
      </w:r>
    </w:p>
    <w:p w14:paraId="040CEB1C" w14:textId="77777777" w:rsidR="00A523C7" w:rsidRDefault="00D76B4C">
      <w:pPr>
        <w:numPr>
          <w:ilvl w:val="0"/>
          <w:numId w:val="10"/>
        </w:numPr>
        <w:ind w:right="130" w:hanging="261"/>
        <w:rPr>
          <w:sz w:val="24"/>
          <w:szCs w:val="24"/>
        </w:rPr>
      </w:pPr>
      <w:r>
        <w:rPr>
          <w:sz w:val="24"/>
          <w:szCs w:val="24"/>
        </w:rPr>
        <w:t xml:space="preserve">interne kontrole. </w:t>
      </w:r>
    </w:p>
    <w:p w14:paraId="7EA44338" w14:textId="77777777" w:rsidR="00A523C7" w:rsidRDefault="00D76B4C">
      <w:pPr>
        <w:spacing w:after="222"/>
        <w:ind w:left="-15" w:right="130"/>
        <w:rPr>
          <w:sz w:val="24"/>
          <w:szCs w:val="24"/>
        </w:rPr>
      </w:pPr>
      <w:r>
        <w:rPr>
          <w:sz w:val="24"/>
          <w:szCs w:val="24"/>
        </w:rPr>
        <w:t xml:space="preserve">Društvo prati i ocjenjuje podobnost, sveobuhvatnost i efikasnost usvojenih strategija, politika i postupaka upravljanja rizicima, kao i primjerenost i efikasnost predviđenih mjera u svrhu otklanjanja mogućih nedostataka u strategijama, politikama i postupcima upravljanja rizicima, uključujući i propuste relevantnih lica. </w:t>
      </w:r>
    </w:p>
    <w:p w14:paraId="7EB3C86E" w14:textId="77777777" w:rsidR="00A523C7" w:rsidRDefault="00D76B4C">
      <w:pPr>
        <w:pStyle w:val="NoSpacing"/>
        <w:rPr>
          <w:sz w:val="24"/>
          <w:szCs w:val="24"/>
        </w:rPr>
      </w:pPr>
      <w:r>
        <w:rPr>
          <w:sz w:val="24"/>
          <w:szCs w:val="24"/>
        </w:rPr>
        <w:t xml:space="preserve">Društvo  gdje  god  je  moguće  sve  rizike  eliminiše  i  svodi  na  minimum  (eliminacija kreditnog, deviznog rizika, itd). Uprava Društva i Interni kontrolor kontinuirano omogućavaju zaposlenima lakšu provjeru bitnih procesa u upravljanju rizicima. </w:t>
      </w:r>
    </w:p>
    <w:p w14:paraId="521D255C" w14:textId="77777777" w:rsidR="00A523C7" w:rsidRDefault="00A523C7">
      <w:pPr>
        <w:pStyle w:val="NoSpacing"/>
        <w:rPr>
          <w:sz w:val="24"/>
          <w:szCs w:val="24"/>
        </w:rPr>
      </w:pPr>
    </w:p>
    <w:p w14:paraId="432F2EEF" w14:textId="77777777" w:rsidR="00A523C7" w:rsidRDefault="00D76B4C">
      <w:pPr>
        <w:pStyle w:val="NoSpacing"/>
        <w:rPr>
          <w:sz w:val="24"/>
          <w:szCs w:val="24"/>
        </w:rPr>
      </w:pPr>
      <w:proofErr w:type="spellStart"/>
      <w:r w:rsidRPr="00870408">
        <w:rPr>
          <w:sz w:val="24"/>
          <w:szCs w:val="24"/>
        </w:rPr>
        <w:t>Nezavisni</w:t>
      </w:r>
      <w:proofErr w:type="spellEnd"/>
      <w:r w:rsidRPr="00870408">
        <w:rPr>
          <w:sz w:val="24"/>
          <w:szCs w:val="24"/>
        </w:rPr>
        <w:t xml:space="preserve"> </w:t>
      </w:r>
      <w:proofErr w:type="spellStart"/>
      <w:r w:rsidRPr="00870408">
        <w:rPr>
          <w:sz w:val="24"/>
          <w:szCs w:val="24"/>
        </w:rPr>
        <w:t>revizor</w:t>
      </w:r>
      <w:proofErr w:type="spellEnd"/>
      <w:r w:rsidRPr="00870408">
        <w:rPr>
          <w:sz w:val="24"/>
          <w:szCs w:val="24"/>
        </w:rPr>
        <w:t xml:space="preserve"> </w:t>
      </w:r>
      <w:proofErr w:type="spellStart"/>
      <w:r w:rsidRPr="00870408">
        <w:rPr>
          <w:sz w:val="24"/>
          <w:szCs w:val="24"/>
        </w:rPr>
        <w:t>vrši</w:t>
      </w:r>
      <w:proofErr w:type="spellEnd"/>
      <w:r w:rsidRPr="00870408">
        <w:rPr>
          <w:sz w:val="24"/>
          <w:szCs w:val="24"/>
        </w:rPr>
        <w:t xml:space="preserve"> </w:t>
      </w:r>
      <w:proofErr w:type="spellStart"/>
      <w:r w:rsidRPr="00870408">
        <w:rPr>
          <w:sz w:val="24"/>
          <w:szCs w:val="24"/>
        </w:rPr>
        <w:t>eksternu</w:t>
      </w:r>
      <w:proofErr w:type="spellEnd"/>
      <w:r w:rsidRPr="00870408">
        <w:rPr>
          <w:sz w:val="24"/>
          <w:szCs w:val="24"/>
        </w:rPr>
        <w:t xml:space="preserve"> </w:t>
      </w:r>
      <w:proofErr w:type="spellStart"/>
      <w:r w:rsidRPr="00870408">
        <w:rPr>
          <w:sz w:val="24"/>
          <w:szCs w:val="24"/>
        </w:rPr>
        <w:t>reviziju</w:t>
      </w:r>
      <w:proofErr w:type="spellEnd"/>
      <w:r w:rsidRPr="00870408">
        <w:rPr>
          <w:sz w:val="24"/>
          <w:szCs w:val="24"/>
        </w:rPr>
        <w:t xml:space="preserve"> </w:t>
      </w:r>
      <w:proofErr w:type="spellStart"/>
      <w:r w:rsidRPr="00870408">
        <w:rPr>
          <w:sz w:val="24"/>
          <w:szCs w:val="24"/>
        </w:rPr>
        <w:t>finansijs</w:t>
      </w:r>
      <w:r w:rsidR="00867A5B">
        <w:rPr>
          <w:sz w:val="24"/>
          <w:szCs w:val="24"/>
        </w:rPr>
        <w:t>kih</w:t>
      </w:r>
      <w:proofErr w:type="spellEnd"/>
      <w:r w:rsidR="00867A5B">
        <w:rPr>
          <w:sz w:val="24"/>
          <w:szCs w:val="24"/>
        </w:rPr>
        <w:t xml:space="preserve"> </w:t>
      </w:r>
      <w:proofErr w:type="spellStart"/>
      <w:r w:rsidR="00867A5B">
        <w:rPr>
          <w:sz w:val="24"/>
          <w:szCs w:val="24"/>
        </w:rPr>
        <w:t>izvještaja</w:t>
      </w:r>
      <w:proofErr w:type="spellEnd"/>
      <w:r w:rsidR="00867A5B">
        <w:rPr>
          <w:sz w:val="24"/>
          <w:szCs w:val="24"/>
        </w:rPr>
        <w:t xml:space="preserve"> </w:t>
      </w:r>
      <w:proofErr w:type="spellStart"/>
      <w:r w:rsidR="00867A5B">
        <w:rPr>
          <w:sz w:val="24"/>
          <w:szCs w:val="24"/>
        </w:rPr>
        <w:t>Društva</w:t>
      </w:r>
      <w:proofErr w:type="spellEnd"/>
      <w:r w:rsidR="00867A5B">
        <w:rPr>
          <w:sz w:val="24"/>
          <w:szCs w:val="24"/>
        </w:rPr>
        <w:t xml:space="preserve"> </w:t>
      </w:r>
      <w:r w:rsidRPr="00870408">
        <w:rPr>
          <w:sz w:val="24"/>
          <w:szCs w:val="24"/>
        </w:rPr>
        <w:t xml:space="preserve">za </w:t>
      </w:r>
      <w:proofErr w:type="spellStart"/>
      <w:r w:rsidRPr="00870408">
        <w:rPr>
          <w:sz w:val="24"/>
          <w:szCs w:val="24"/>
        </w:rPr>
        <w:t>svaku</w:t>
      </w:r>
      <w:proofErr w:type="spellEnd"/>
      <w:r w:rsidRPr="00870408">
        <w:rPr>
          <w:sz w:val="24"/>
          <w:szCs w:val="24"/>
        </w:rPr>
        <w:t xml:space="preserve"> </w:t>
      </w:r>
      <w:proofErr w:type="spellStart"/>
      <w:r w:rsidRPr="00870408">
        <w:rPr>
          <w:sz w:val="24"/>
          <w:szCs w:val="24"/>
        </w:rPr>
        <w:t>kalendarsku</w:t>
      </w:r>
      <w:proofErr w:type="spellEnd"/>
      <w:r w:rsidRPr="00870408">
        <w:rPr>
          <w:sz w:val="24"/>
          <w:szCs w:val="24"/>
        </w:rPr>
        <w:t xml:space="preserve"> </w:t>
      </w:r>
      <w:proofErr w:type="spellStart"/>
      <w:r w:rsidRPr="00870408">
        <w:rPr>
          <w:sz w:val="24"/>
          <w:szCs w:val="24"/>
        </w:rPr>
        <w:t>godinu</w:t>
      </w:r>
      <w:proofErr w:type="spellEnd"/>
      <w:r w:rsidRPr="00870408">
        <w:rPr>
          <w:sz w:val="24"/>
          <w:szCs w:val="24"/>
        </w:rPr>
        <w:t xml:space="preserve"> </w:t>
      </w:r>
      <w:proofErr w:type="spellStart"/>
      <w:r w:rsidRPr="00870408">
        <w:rPr>
          <w:sz w:val="24"/>
          <w:szCs w:val="24"/>
        </w:rPr>
        <w:t>i</w:t>
      </w:r>
      <w:proofErr w:type="spellEnd"/>
      <w:r w:rsidRPr="00870408">
        <w:rPr>
          <w:sz w:val="24"/>
          <w:szCs w:val="24"/>
        </w:rPr>
        <w:t xml:space="preserve"> pored ostalog kontroliše i upravljanje pojedinih rizika od strane Društva u cilju zadržavanja sposobnosti Društva da nastavi sa svojim poslovanjem u neograničenom periodu u budućnosti.</w:t>
      </w:r>
      <w:r>
        <w:rPr>
          <w:sz w:val="24"/>
          <w:szCs w:val="24"/>
        </w:rPr>
        <w:t xml:space="preserve"> </w:t>
      </w:r>
    </w:p>
    <w:p w14:paraId="042871FA" w14:textId="77777777" w:rsidR="00A523C7" w:rsidRDefault="00A523C7">
      <w:pPr>
        <w:pStyle w:val="NoSpacing"/>
        <w:rPr>
          <w:sz w:val="24"/>
          <w:szCs w:val="24"/>
        </w:rPr>
      </w:pPr>
    </w:p>
    <w:p w14:paraId="1EA92D8F" w14:textId="77777777" w:rsidR="00A523C7" w:rsidRDefault="00D76B4C">
      <w:pPr>
        <w:pStyle w:val="NoSpacing"/>
        <w:jc w:val="center"/>
        <w:rPr>
          <w:b/>
          <w:sz w:val="24"/>
          <w:szCs w:val="24"/>
        </w:rPr>
      </w:pPr>
      <w:r>
        <w:rPr>
          <w:b/>
          <w:sz w:val="24"/>
          <w:szCs w:val="24"/>
        </w:rPr>
        <w:t>PRELAZNE I ZAVRŠNE ODREDBE</w:t>
      </w:r>
    </w:p>
    <w:p w14:paraId="5B458118" w14:textId="77777777" w:rsidR="00A523C7" w:rsidRDefault="00A523C7">
      <w:pPr>
        <w:pStyle w:val="NoSpacing"/>
        <w:jc w:val="center"/>
        <w:rPr>
          <w:sz w:val="24"/>
          <w:szCs w:val="24"/>
        </w:rPr>
      </w:pPr>
    </w:p>
    <w:p w14:paraId="14764DC3" w14:textId="77777777" w:rsidR="00A523C7" w:rsidRDefault="00D76B4C">
      <w:pPr>
        <w:spacing w:after="218" w:line="259" w:lineRule="auto"/>
        <w:ind w:left="32" w:right="162" w:hanging="10"/>
        <w:jc w:val="center"/>
        <w:rPr>
          <w:sz w:val="24"/>
          <w:szCs w:val="24"/>
        </w:rPr>
      </w:pPr>
      <w:r>
        <w:rPr>
          <w:b/>
          <w:sz w:val="24"/>
          <w:szCs w:val="24"/>
        </w:rPr>
        <w:t xml:space="preserve">Član 11. </w:t>
      </w:r>
    </w:p>
    <w:p w14:paraId="1991F5BA" w14:textId="77777777" w:rsidR="00A523C7" w:rsidRDefault="00867A5B">
      <w:pPr>
        <w:pStyle w:val="BodyText2"/>
        <w:spacing w:after="0" w:line="240" w:lineRule="auto"/>
        <w:ind w:right="0" w:firstLine="0"/>
        <w:rPr>
          <w:rFonts w:ascii="Calibri" w:hAnsi="Calibri"/>
          <w:color w:val="00000A"/>
          <w:sz w:val="24"/>
          <w:szCs w:val="22"/>
        </w:rPr>
      </w:pPr>
      <w:proofErr w:type="spellStart"/>
      <w:r>
        <w:rPr>
          <w:rFonts w:ascii="Calibri" w:hAnsi="Calibri"/>
          <w:color w:val="00000A"/>
          <w:sz w:val="24"/>
          <w:szCs w:val="22"/>
        </w:rPr>
        <w:t>Ovaj</w:t>
      </w:r>
      <w:proofErr w:type="spellEnd"/>
      <w:r>
        <w:rPr>
          <w:rFonts w:ascii="Calibri" w:hAnsi="Calibri"/>
          <w:color w:val="00000A"/>
          <w:sz w:val="24"/>
          <w:szCs w:val="22"/>
        </w:rPr>
        <w:t xml:space="preserve"> </w:t>
      </w:r>
      <w:proofErr w:type="spellStart"/>
      <w:r>
        <w:rPr>
          <w:rFonts w:ascii="Calibri" w:hAnsi="Calibri"/>
          <w:color w:val="00000A"/>
          <w:sz w:val="24"/>
          <w:szCs w:val="22"/>
        </w:rPr>
        <w:t>Pravilnik</w:t>
      </w:r>
      <w:proofErr w:type="spellEnd"/>
      <w:r>
        <w:rPr>
          <w:rFonts w:ascii="Calibri" w:hAnsi="Calibri"/>
          <w:color w:val="00000A"/>
          <w:sz w:val="24"/>
          <w:szCs w:val="22"/>
        </w:rPr>
        <w:t xml:space="preserve"> </w:t>
      </w:r>
      <w:proofErr w:type="spellStart"/>
      <w:r>
        <w:rPr>
          <w:rFonts w:ascii="Calibri" w:hAnsi="Calibri"/>
          <w:color w:val="00000A"/>
          <w:sz w:val="24"/>
          <w:szCs w:val="22"/>
        </w:rPr>
        <w:t>kao</w:t>
      </w:r>
      <w:proofErr w:type="spellEnd"/>
      <w:r>
        <w:rPr>
          <w:rFonts w:ascii="Calibri" w:hAnsi="Calibri"/>
          <w:color w:val="00000A"/>
          <w:sz w:val="24"/>
          <w:szCs w:val="22"/>
        </w:rPr>
        <w:t xml:space="preserve"> </w:t>
      </w:r>
      <w:proofErr w:type="spellStart"/>
      <w:r>
        <w:rPr>
          <w:rFonts w:ascii="Calibri" w:hAnsi="Calibri"/>
          <w:color w:val="00000A"/>
          <w:sz w:val="24"/>
          <w:szCs w:val="22"/>
        </w:rPr>
        <w:t>i</w:t>
      </w:r>
      <w:proofErr w:type="spellEnd"/>
      <w:r>
        <w:rPr>
          <w:rFonts w:ascii="Calibri" w:hAnsi="Calibri"/>
          <w:color w:val="00000A"/>
          <w:sz w:val="24"/>
          <w:szCs w:val="22"/>
        </w:rPr>
        <w:t xml:space="preserve"> </w:t>
      </w:r>
      <w:proofErr w:type="spellStart"/>
      <w:r>
        <w:rPr>
          <w:rFonts w:ascii="Calibri" w:hAnsi="Calibri"/>
          <w:color w:val="00000A"/>
          <w:sz w:val="24"/>
          <w:szCs w:val="22"/>
        </w:rPr>
        <w:t>njegove</w:t>
      </w:r>
      <w:proofErr w:type="spellEnd"/>
      <w:r>
        <w:rPr>
          <w:rFonts w:ascii="Calibri" w:hAnsi="Calibri"/>
          <w:color w:val="00000A"/>
          <w:sz w:val="24"/>
          <w:szCs w:val="22"/>
        </w:rPr>
        <w:t xml:space="preserve"> </w:t>
      </w:r>
      <w:proofErr w:type="spellStart"/>
      <w:r>
        <w:rPr>
          <w:rFonts w:ascii="Calibri" w:hAnsi="Calibri"/>
          <w:color w:val="00000A"/>
          <w:sz w:val="24"/>
          <w:szCs w:val="22"/>
        </w:rPr>
        <w:t>izmjene</w:t>
      </w:r>
      <w:proofErr w:type="spellEnd"/>
      <w:r>
        <w:rPr>
          <w:rFonts w:ascii="Calibri" w:hAnsi="Calibri"/>
          <w:color w:val="00000A"/>
          <w:sz w:val="24"/>
          <w:szCs w:val="22"/>
        </w:rPr>
        <w:t xml:space="preserve"> </w:t>
      </w:r>
      <w:proofErr w:type="spellStart"/>
      <w:r>
        <w:rPr>
          <w:rFonts w:ascii="Calibri" w:hAnsi="Calibri"/>
          <w:color w:val="00000A"/>
          <w:sz w:val="24"/>
          <w:szCs w:val="22"/>
        </w:rPr>
        <w:t>i</w:t>
      </w:r>
      <w:proofErr w:type="spellEnd"/>
      <w:r>
        <w:rPr>
          <w:rFonts w:ascii="Calibri" w:hAnsi="Calibri"/>
          <w:color w:val="00000A"/>
          <w:sz w:val="24"/>
          <w:szCs w:val="22"/>
        </w:rPr>
        <w:t xml:space="preserve"> </w:t>
      </w:r>
      <w:proofErr w:type="spellStart"/>
      <w:r>
        <w:rPr>
          <w:rFonts w:ascii="Calibri" w:hAnsi="Calibri"/>
          <w:color w:val="00000A"/>
          <w:sz w:val="24"/>
          <w:szCs w:val="22"/>
        </w:rPr>
        <w:t>dopune</w:t>
      </w:r>
      <w:proofErr w:type="spellEnd"/>
      <w:r>
        <w:rPr>
          <w:rFonts w:ascii="Calibri" w:hAnsi="Calibri"/>
          <w:color w:val="00000A"/>
          <w:sz w:val="24"/>
          <w:szCs w:val="22"/>
        </w:rPr>
        <w:t>, stupa</w:t>
      </w:r>
      <w:r w:rsidR="00D76B4C">
        <w:rPr>
          <w:rFonts w:ascii="Calibri" w:hAnsi="Calibri"/>
          <w:color w:val="00000A"/>
          <w:sz w:val="24"/>
          <w:szCs w:val="22"/>
        </w:rPr>
        <w:t xml:space="preserve"> </w:t>
      </w:r>
      <w:proofErr w:type="spellStart"/>
      <w:r w:rsidR="00D76B4C">
        <w:rPr>
          <w:rFonts w:ascii="Calibri" w:hAnsi="Calibri"/>
          <w:color w:val="00000A"/>
          <w:sz w:val="24"/>
          <w:szCs w:val="22"/>
        </w:rPr>
        <w:t>na</w:t>
      </w:r>
      <w:proofErr w:type="spellEnd"/>
      <w:r w:rsidR="00D76B4C">
        <w:rPr>
          <w:rFonts w:ascii="Calibri" w:hAnsi="Calibri"/>
          <w:color w:val="00000A"/>
          <w:sz w:val="24"/>
          <w:szCs w:val="22"/>
        </w:rPr>
        <w:t xml:space="preserve"> </w:t>
      </w:r>
      <w:proofErr w:type="spellStart"/>
      <w:r w:rsidR="00D76B4C">
        <w:rPr>
          <w:rFonts w:ascii="Calibri" w:hAnsi="Calibri"/>
          <w:color w:val="00000A"/>
          <w:sz w:val="24"/>
          <w:szCs w:val="22"/>
        </w:rPr>
        <w:t>snagu</w:t>
      </w:r>
      <w:proofErr w:type="spellEnd"/>
      <w:r w:rsidR="00D76B4C">
        <w:rPr>
          <w:rFonts w:ascii="Calibri" w:hAnsi="Calibri"/>
          <w:color w:val="00000A"/>
          <w:sz w:val="24"/>
          <w:szCs w:val="22"/>
        </w:rPr>
        <w:t xml:space="preserve"> </w:t>
      </w:r>
      <w:proofErr w:type="spellStart"/>
      <w:r w:rsidR="00D76B4C">
        <w:rPr>
          <w:rFonts w:ascii="Calibri" w:hAnsi="Calibri"/>
          <w:color w:val="00000A"/>
          <w:sz w:val="24"/>
          <w:szCs w:val="22"/>
        </w:rPr>
        <w:t>danom</w:t>
      </w:r>
      <w:proofErr w:type="spellEnd"/>
      <w:r w:rsidR="00D76B4C">
        <w:rPr>
          <w:rFonts w:ascii="Calibri" w:hAnsi="Calibri"/>
          <w:color w:val="00000A"/>
          <w:sz w:val="24"/>
          <w:szCs w:val="22"/>
        </w:rPr>
        <w:t xml:space="preserve"> </w:t>
      </w:r>
      <w:proofErr w:type="spellStart"/>
      <w:r w:rsidR="00D76B4C">
        <w:rPr>
          <w:rFonts w:ascii="Calibri" w:hAnsi="Calibri"/>
          <w:color w:val="00000A"/>
          <w:sz w:val="24"/>
          <w:szCs w:val="22"/>
        </w:rPr>
        <w:t>donošenja</w:t>
      </w:r>
      <w:proofErr w:type="spellEnd"/>
      <w:r>
        <w:rPr>
          <w:rFonts w:ascii="Calibri" w:hAnsi="Calibri"/>
          <w:color w:val="00000A"/>
          <w:sz w:val="24"/>
          <w:szCs w:val="22"/>
        </w:rPr>
        <w:t>.</w:t>
      </w:r>
    </w:p>
    <w:p w14:paraId="0F8CA9C7" w14:textId="77777777" w:rsidR="00A523C7" w:rsidRDefault="00A523C7">
      <w:pPr>
        <w:rPr>
          <w:color w:val="00000A"/>
          <w:sz w:val="24"/>
          <w:szCs w:val="24"/>
        </w:rPr>
      </w:pPr>
    </w:p>
    <w:p w14:paraId="2259FC87" w14:textId="77777777" w:rsidR="00A523C7" w:rsidRDefault="00D76B4C">
      <w:pPr>
        <w:spacing w:after="215" w:line="259" w:lineRule="auto"/>
        <w:ind w:right="0" w:firstLine="0"/>
        <w:jc w:val="left"/>
        <w:rPr>
          <w:sz w:val="24"/>
          <w:szCs w:val="24"/>
        </w:rPr>
      </w:pPr>
      <w:r>
        <w:rPr>
          <w:sz w:val="24"/>
          <w:szCs w:val="24"/>
        </w:rPr>
        <w:t xml:space="preserve"> </w:t>
      </w:r>
    </w:p>
    <w:p w14:paraId="2D21BDFE" w14:textId="77777777" w:rsidR="007F6D58" w:rsidRDefault="00D76B4C">
      <w:pPr>
        <w:spacing w:after="19" w:line="259" w:lineRule="auto"/>
        <w:ind w:left="10" w:right="125" w:hanging="1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F6D58">
        <w:rPr>
          <w:sz w:val="24"/>
          <w:szCs w:val="24"/>
        </w:rPr>
        <w:t xml:space="preserve">                               </w:t>
      </w:r>
    </w:p>
    <w:p w14:paraId="65080014" w14:textId="77777777" w:rsidR="00A523C7" w:rsidRDefault="00A523C7">
      <w:pPr>
        <w:spacing w:after="19" w:line="259" w:lineRule="auto"/>
        <w:ind w:left="10" w:right="1031" w:hanging="10"/>
        <w:jc w:val="right"/>
      </w:pPr>
    </w:p>
    <w:sectPr w:rsidR="00A523C7" w:rsidSect="005E4B6C">
      <w:headerReference w:type="even" r:id="rId8"/>
      <w:headerReference w:type="default" r:id="rId9"/>
      <w:footerReference w:type="even" r:id="rId10"/>
      <w:footerReference w:type="default" r:id="rId11"/>
      <w:headerReference w:type="first" r:id="rId12"/>
      <w:footerReference w:type="first" r:id="rId13"/>
      <w:pgSz w:w="11906" w:h="16838"/>
      <w:pgMar w:top="1459" w:right="990" w:bottom="1433" w:left="1702"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02E71" w14:textId="77777777" w:rsidR="00FB1875" w:rsidRDefault="00FB1875" w:rsidP="00B438A7">
      <w:pPr>
        <w:spacing w:after="0" w:line="240" w:lineRule="auto"/>
      </w:pPr>
      <w:r>
        <w:separator/>
      </w:r>
    </w:p>
  </w:endnote>
  <w:endnote w:type="continuationSeparator" w:id="0">
    <w:p w14:paraId="40A08865" w14:textId="77777777" w:rsidR="00FB1875" w:rsidRDefault="00FB1875" w:rsidP="00B43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YU Futura Light">
    <w:altName w:val="Cambria"/>
    <w:charset w:val="00"/>
    <w:family w:val="roman"/>
    <w:pitch w:val="variable"/>
  </w:font>
  <w:font w:name="Courier">
    <w:altName w:val="Courier New"/>
    <w:panose1 w:val="02070409020205020404"/>
    <w:charset w:val="00"/>
    <w:family w:val="modern"/>
    <w:notTrueType/>
    <w:pitch w:val="fixed"/>
    <w:sig w:usb0="00000003" w:usb1="00000000" w:usb2="00000000" w:usb3="00000000" w:csb0="00000001" w:csb1="00000000"/>
  </w:font>
  <w:font w:name="Times New Roman YU">
    <w:altName w:val="Courier New"/>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YU">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56861" w14:textId="77777777" w:rsidR="00B438A7" w:rsidRDefault="00B43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29444" w14:textId="77777777" w:rsidR="00B438A7" w:rsidRDefault="00B438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4747F" w14:textId="77777777" w:rsidR="00B438A7" w:rsidRDefault="00B43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A4D4E" w14:textId="77777777" w:rsidR="00FB1875" w:rsidRDefault="00FB1875" w:rsidP="00B438A7">
      <w:pPr>
        <w:spacing w:after="0" w:line="240" w:lineRule="auto"/>
      </w:pPr>
      <w:r>
        <w:separator/>
      </w:r>
    </w:p>
  </w:footnote>
  <w:footnote w:type="continuationSeparator" w:id="0">
    <w:p w14:paraId="06C0C7CD" w14:textId="77777777" w:rsidR="00FB1875" w:rsidRDefault="00FB1875" w:rsidP="00B43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98C6B" w14:textId="77777777" w:rsidR="00B438A7" w:rsidRDefault="00B43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805F0" w14:textId="77777777" w:rsidR="00B438A7" w:rsidRDefault="00B438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6BE62" w14:textId="77777777" w:rsidR="00B438A7" w:rsidRDefault="00B43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01CE"/>
    <w:multiLevelType w:val="hybridMultilevel"/>
    <w:tmpl w:val="DFB24D6E"/>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7E23B6A"/>
    <w:multiLevelType w:val="multilevel"/>
    <w:tmpl w:val="3738D442"/>
    <w:lvl w:ilvl="0">
      <w:start w:val="1"/>
      <w:numFmt w:val="decimal"/>
      <w:lvlText w:val="%1)"/>
      <w:lvlJc w:val="left"/>
      <w:pPr>
        <w:ind w:left="566" w:hanging="360"/>
      </w:pPr>
      <w:rPr>
        <w:rFonts w:eastAsia="Calibri" w:cs="Calibri"/>
        <w:b w:val="0"/>
        <w:i w:val="0"/>
        <w:strike w:val="0"/>
        <w:dstrike w:val="0"/>
        <w:color w:val="000000"/>
        <w:position w:val="0"/>
        <w:sz w:val="24"/>
        <w:szCs w:val="22"/>
        <w:highlight w:val="white"/>
        <w:u w:val="none" w:color="000000"/>
        <w:vertAlign w:val="baseline"/>
      </w:rPr>
    </w:lvl>
    <w:lvl w:ilvl="1">
      <w:start w:val="1"/>
      <w:numFmt w:val="lowerLetter"/>
      <w:lvlText w:val="%2"/>
      <w:lvlJc w:val="left"/>
      <w:pPr>
        <w:ind w:left="1646" w:hanging="360"/>
      </w:pPr>
      <w:rPr>
        <w:rFonts w:eastAsia="Calibri" w:cs="Calibri"/>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2366" w:hanging="360"/>
      </w:pPr>
      <w:rPr>
        <w:rFonts w:eastAsia="Calibri" w:cs="Calibri"/>
        <w:b w:val="0"/>
        <w:i w:val="0"/>
        <w:strike w:val="0"/>
        <w:dstrike w:val="0"/>
        <w:color w:val="000000"/>
        <w:position w:val="0"/>
        <w:sz w:val="22"/>
        <w:szCs w:val="22"/>
        <w:highlight w:val="white"/>
        <w:u w:val="none" w:color="000000"/>
        <w:vertAlign w:val="baseline"/>
      </w:rPr>
    </w:lvl>
    <w:lvl w:ilvl="3">
      <w:start w:val="1"/>
      <w:numFmt w:val="decimal"/>
      <w:lvlText w:val="%4"/>
      <w:lvlJc w:val="left"/>
      <w:pPr>
        <w:ind w:left="3086" w:hanging="360"/>
      </w:pPr>
      <w:rPr>
        <w:rFonts w:eastAsia="Calibri" w:cs="Calibri"/>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806" w:hanging="360"/>
      </w:pPr>
      <w:rPr>
        <w:rFonts w:eastAsia="Calibri" w:cs="Calibri"/>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526" w:hanging="360"/>
      </w:pPr>
      <w:rPr>
        <w:rFonts w:eastAsia="Calibri" w:cs="Calibri"/>
        <w:b w:val="0"/>
        <w:i w:val="0"/>
        <w:strike w:val="0"/>
        <w:dstrike w:val="0"/>
        <w:color w:val="000000"/>
        <w:position w:val="0"/>
        <w:sz w:val="22"/>
        <w:szCs w:val="22"/>
        <w:highlight w:val="white"/>
        <w:u w:val="none" w:color="000000"/>
        <w:vertAlign w:val="baseline"/>
      </w:rPr>
    </w:lvl>
    <w:lvl w:ilvl="6">
      <w:start w:val="1"/>
      <w:numFmt w:val="decimal"/>
      <w:lvlText w:val="%7"/>
      <w:lvlJc w:val="left"/>
      <w:pPr>
        <w:ind w:left="5246" w:hanging="360"/>
      </w:pPr>
      <w:rPr>
        <w:rFonts w:eastAsia="Calibri" w:cs="Calibri"/>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966" w:hanging="360"/>
      </w:pPr>
      <w:rPr>
        <w:rFonts w:eastAsia="Calibri" w:cs="Calibri"/>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686" w:hanging="360"/>
      </w:pPr>
      <w:rPr>
        <w:rFonts w:eastAsia="Calibri" w:cs="Calibri"/>
        <w:b w:val="0"/>
        <w:i w:val="0"/>
        <w:strike w:val="0"/>
        <w:dstrike w:val="0"/>
        <w:color w:val="000000"/>
        <w:position w:val="0"/>
        <w:sz w:val="22"/>
        <w:szCs w:val="22"/>
        <w:highlight w:val="white"/>
        <w:u w:val="none" w:color="000000"/>
        <w:vertAlign w:val="baseline"/>
      </w:rPr>
    </w:lvl>
  </w:abstractNum>
  <w:abstractNum w:abstractNumId="2" w15:restartNumberingAfterBreak="0">
    <w:nsid w:val="38B4186F"/>
    <w:multiLevelType w:val="multilevel"/>
    <w:tmpl w:val="F9C0F66A"/>
    <w:lvl w:ilvl="0">
      <w:start w:val="1"/>
      <w:numFmt w:val="bullet"/>
      <w:lvlText w:val="•"/>
      <w:lvlJc w:val="left"/>
      <w:pPr>
        <w:ind w:left="991" w:hanging="360"/>
      </w:pPr>
      <w:rPr>
        <w:rFonts w:ascii="Arial" w:hAnsi="Arial" w:cs="Arial" w:hint="default"/>
        <w:b w:val="0"/>
        <w:i w:val="0"/>
        <w:strike w:val="0"/>
        <w:dstrike w:val="0"/>
        <w:color w:val="000000"/>
        <w:position w:val="0"/>
        <w:sz w:val="24"/>
        <w:szCs w:val="22"/>
        <w:highlight w:val="white"/>
        <w:u w:val="none" w:color="000000"/>
        <w:vertAlign w:val="baseline"/>
      </w:rPr>
    </w:lvl>
    <w:lvl w:ilvl="1">
      <w:start w:val="1"/>
      <w:numFmt w:val="bullet"/>
      <w:lvlText w:val="o"/>
      <w:lvlJc w:val="left"/>
      <w:pPr>
        <w:ind w:left="1716"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436"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3156"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876"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596"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316"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6036"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756"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3" w15:restartNumberingAfterBreak="0">
    <w:nsid w:val="424B6C5C"/>
    <w:multiLevelType w:val="multilevel"/>
    <w:tmpl w:val="999A244C"/>
    <w:lvl w:ilvl="0">
      <w:start w:val="1"/>
      <w:numFmt w:val="decimal"/>
      <w:lvlText w:val="%1)"/>
      <w:lvlJc w:val="left"/>
      <w:pPr>
        <w:ind w:left="1113" w:hanging="360"/>
      </w:pPr>
      <w:rPr>
        <w:rFonts w:eastAsia="Calibri" w:cs="Calibri"/>
        <w:b w:val="0"/>
        <w:i w:val="0"/>
        <w:strike w:val="0"/>
        <w:dstrike w:val="0"/>
        <w:color w:val="000000"/>
        <w:position w:val="0"/>
        <w:sz w:val="24"/>
        <w:szCs w:val="22"/>
        <w:highlight w:val="white"/>
        <w:u w:val="none" w:color="000000"/>
        <w:vertAlign w:val="baseline"/>
      </w:rPr>
    </w:lvl>
    <w:lvl w:ilvl="1">
      <w:start w:val="1"/>
      <w:numFmt w:val="bullet"/>
      <w:lvlText w:val="•"/>
      <w:lvlJc w:val="left"/>
      <w:pPr>
        <w:ind w:left="1418" w:hanging="360"/>
      </w:pPr>
      <w:rPr>
        <w:rFonts w:ascii="Arial" w:hAnsi="Arial" w:cs="Arial" w:hint="default"/>
        <w:b w:val="0"/>
        <w:i w:val="0"/>
        <w:strike w:val="0"/>
        <w:dstrike w:val="0"/>
        <w:color w:val="000000"/>
        <w:position w:val="0"/>
        <w:sz w:val="24"/>
        <w:szCs w:val="22"/>
        <w:highlight w:val="white"/>
        <w:u w:val="none" w:color="000000"/>
        <w:vertAlign w:val="baseline"/>
      </w:rPr>
    </w:lvl>
    <w:lvl w:ilvl="2">
      <w:start w:val="1"/>
      <w:numFmt w:val="bullet"/>
      <w:lvlText w:val="▪"/>
      <w:lvlJc w:val="left"/>
      <w:pPr>
        <w:ind w:left="2138"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58"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78"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298"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18"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38"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58"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4" w15:restartNumberingAfterBreak="0">
    <w:nsid w:val="43C403DA"/>
    <w:multiLevelType w:val="multilevel"/>
    <w:tmpl w:val="F54E4ECE"/>
    <w:lvl w:ilvl="0">
      <w:start w:val="1"/>
      <w:numFmt w:val="decimal"/>
      <w:pStyle w:val="Heading1"/>
      <w:lvlText w:val="%1."/>
      <w:lvlJc w:val="left"/>
      <w:pPr>
        <w:ind w:left="0" w:firstLine="0"/>
      </w:pPr>
      <w:rPr>
        <w:rFonts w:eastAsia="Calibri" w:cs="Calibri"/>
        <w:b/>
        <w:bCs/>
        <w:i w:val="0"/>
        <w:strike w:val="0"/>
        <w:dstrike w:val="0"/>
        <w:color w:val="000000"/>
        <w:position w:val="0"/>
        <w:sz w:val="24"/>
        <w:szCs w:val="22"/>
        <w:highlight w:val="white"/>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8A94D04"/>
    <w:multiLevelType w:val="multilevel"/>
    <w:tmpl w:val="AB1A7680"/>
    <w:lvl w:ilvl="0">
      <w:start w:val="1"/>
      <w:numFmt w:val="decimal"/>
      <w:lvlText w:val="%1)"/>
      <w:lvlJc w:val="left"/>
      <w:pPr>
        <w:ind w:left="852" w:hanging="360"/>
      </w:pPr>
      <w:rPr>
        <w:rFonts w:eastAsia="Calibri" w:cs="Calibri"/>
        <w:b w:val="0"/>
        <w:i w:val="0"/>
        <w:strike w:val="0"/>
        <w:dstrike w:val="0"/>
        <w:color w:val="000000"/>
        <w:position w:val="0"/>
        <w:sz w:val="24"/>
        <w:szCs w:val="22"/>
        <w:highlight w:val="white"/>
        <w:u w:val="none" w:color="000000"/>
        <w:vertAlign w:val="baseline"/>
      </w:rPr>
    </w:lvl>
    <w:lvl w:ilvl="1">
      <w:start w:val="1"/>
      <w:numFmt w:val="lowerLetter"/>
      <w:lvlText w:val="%2"/>
      <w:lvlJc w:val="left"/>
      <w:pPr>
        <w:ind w:left="1932" w:hanging="360"/>
      </w:pPr>
      <w:rPr>
        <w:rFonts w:eastAsia="Calibri" w:cs="Calibri"/>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2652" w:hanging="360"/>
      </w:pPr>
      <w:rPr>
        <w:rFonts w:eastAsia="Calibri" w:cs="Calibri"/>
        <w:b w:val="0"/>
        <w:i w:val="0"/>
        <w:strike w:val="0"/>
        <w:dstrike w:val="0"/>
        <w:color w:val="000000"/>
        <w:position w:val="0"/>
        <w:sz w:val="22"/>
        <w:szCs w:val="22"/>
        <w:highlight w:val="white"/>
        <w:u w:val="none" w:color="000000"/>
        <w:vertAlign w:val="baseline"/>
      </w:rPr>
    </w:lvl>
    <w:lvl w:ilvl="3">
      <w:start w:val="1"/>
      <w:numFmt w:val="decimal"/>
      <w:lvlText w:val="%4"/>
      <w:lvlJc w:val="left"/>
      <w:pPr>
        <w:ind w:left="3372" w:hanging="360"/>
      </w:pPr>
      <w:rPr>
        <w:rFonts w:eastAsia="Calibri" w:cs="Calibri"/>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4092" w:hanging="360"/>
      </w:pPr>
      <w:rPr>
        <w:rFonts w:eastAsia="Calibri" w:cs="Calibri"/>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812" w:hanging="360"/>
      </w:pPr>
      <w:rPr>
        <w:rFonts w:eastAsia="Calibri" w:cs="Calibri"/>
        <w:b w:val="0"/>
        <w:i w:val="0"/>
        <w:strike w:val="0"/>
        <w:dstrike w:val="0"/>
        <w:color w:val="000000"/>
        <w:position w:val="0"/>
        <w:sz w:val="22"/>
        <w:szCs w:val="22"/>
        <w:highlight w:val="white"/>
        <w:u w:val="none" w:color="000000"/>
        <w:vertAlign w:val="baseline"/>
      </w:rPr>
    </w:lvl>
    <w:lvl w:ilvl="6">
      <w:start w:val="1"/>
      <w:numFmt w:val="decimal"/>
      <w:lvlText w:val="%7"/>
      <w:lvlJc w:val="left"/>
      <w:pPr>
        <w:ind w:left="5532" w:hanging="360"/>
      </w:pPr>
      <w:rPr>
        <w:rFonts w:eastAsia="Calibri" w:cs="Calibri"/>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6252" w:hanging="360"/>
      </w:pPr>
      <w:rPr>
        <w:rFonts w:eastAsia="Calibri" w:cs="Calibri"/>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972" w:hanging="360"/>
      </w:pPr>
      <w:rPr>
        <w:rFonts w:eastAsia="Calibri" w:cs="Calibri"/>
        <w:b w:val="0"/>
        <w:i w:val="0"/>
        <w:strike w:val="0"/>
        <w:dstrike w:val="0"/>
        <w:color w:val="000000"/>
        <w:position w:val="0"/>
        <w:sz w:val="22"/>
        <w:szCs w:val="22"/>
        <w:highlight w:val="white"/>
        <w:u w:val="none" w:color="000000"/>
        <w:vertAlign w:val="baseline"/>
      </w:rPr>
    </w:lvl>
  </w:abstractNum>
  <w:abstractNum w:abstractNumId="6" w15:restartNumberingAfterBreak="0">
    <w:nsid w:val="5BA045D7"/>
    <w:multiLevelType w:val="multilevel"/>
    <w:tmpl w:val="1ADCB372"/>
    <w:lvl w:ilvl="0">
      <w:start w:val="1"/>
      <w:numFmt w:val="lowerLetter"/>
      <w:lvlText w:val="%1."/>
      <w:lvlJc w:val="left"/>
      <w:pPr>
        <w:ind w:left="720" w:hanging="360"/>
      </w:pPr>
      <w:rPr>
        <w:rFonts w:eastAsia="Calibri" w:cs="Calibri"/>
        <w:b w:val="0"/>
        <w:i w:val="0"/>
        <w:strike w:val="0"/>
        <w:dstrike w:val="0"/>
        <w:color w:val="000000"/>
        <w:position w:val="0"/>
        <w:sz w:val="24"/>
        <w:szCs w:val="22"/>
        <w:highlight w:val="white"/>
        <w:u w:val="none" w:color="000000"/>
        <w:vertAlign w:val="baseline"/>
      </w:rPr>
    </w:lvl>
    <w:lvl w:ilvl="1">
      <w:start w:val="1"/>
      <w:numFmt w:val="lowerLetter"/>
      <w:lvlText w:val="%2"/>
      <w:lvlJc w:val="left"/>
      <w:pPr>
        <w:ind w:left="1440" w:hanging="360"/>
      </w:pPr>
      <w:rPr>
        <w:rFonts w:eastAsia="Calibri" w:cs="Calibri"/>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2160" w:hanging="360"/>
      </w:pPr>
      <w:rPr>
        <w:rFonts w:eastAsia="Calibri" w:cs="Calibri"/>
        <w:b w:val="0"/>
        <w:i w:val="0"/>
        <w:strike w:val="0"/>
        <w:dstrike w:val="0"/>
        <w:color w:val="000000"/>
        <w:position w:val="0"/>
        <w:sz w:val="22"/>
        <w:szCs w:val="22"/>
        <w:highlight w:val="white"/>
        <w:u w:val="none" w:color="000000"/>
        <w:vertAlign w:val="baseline"/>
      </w:rPr>
    </w:lvl>
    <w:lvl w:ilvl="3">
      <w:start w:val="1"/>
      <w:numFmt w:val="decimal"/>
      <w:lvlText w:val="%4"/>
      <w:lvlJc w:val="left"/>
      <w:pPr>
        <w:ind w:left="2880" w:hanging="360"/>
      </w:pPr>
      <w:rPr>
        <w:rFonts w:eastAsia="Calibri" w:cs="Calibri"/>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600" w:hanging="360"/>
      </w:pPr>
      <w:rPr>
        <w:rFonts w:eastAsia="Calibri" w:cs="Calibri"/>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320" w:hanging="360"/>
      </w:pPr>
      <w:rPr>
        <w:rFonts w:eastAsia="Calibri" w:cs="Calibri"/>
        <w:b w:val="0"/>
        <w:i w:val="0"/>
        <w:strike w:val="0"/>
        <w:dstrike w:val="0"/>
        <w:color w:val="000000"/>
        <w:position w:val="0"/>
        <w:sz w:val="22"/>
        <w:szCs w:val="22"/>
        <w:highlight w:val="white"/>
        <w:u w:val="none" w:color="000000"/>
        <w:vertAlign w:val="baseline"/>
      </w:rPr>
    </w:lvl>
    <w:lvl w:ilvl="6">
      <w:start w:val="1"/>
      <w:numFmt w:val="decimal"/>
      <w:lvlText w:val="%7"/>
      <w:lvlJc w:val="left"/>
      <w:pPr>
        <w:ind w:left="5040" w:hanging="360"/>
      </w:pPr>
      <w:rPr>
        <w:rFonts w:eastAsia="Calibri" w:cs="Calibri"/>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760" w:hanging="360"/>
      </w:pPr>
      <w:rPr>
        <w:rFonts w:eastAsia="Calibri" w:cs="Calibri"/>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480" w:hanging="360"/>
      </w:pPr>
      <w:rPr>
        <w:rFonts w:eastAsia="Calibri" w:cs="Calibri"/>
        <w:b w:val="0"/>
        <w:i w:val="0"/>
        <w:strike w:val="0"/>
        <w:dstrike w:val="0"/>
        <w:color w:val="000000"/>
        <w:position w:val="0"/>
        <w:sz w:val="22"/>
        <w:szCs w:val="22"/>
        <w:highlight w:val="white"/>
        <w:u w:val="none" w:color="000000"/>
        <w:vertAlign w:val="baseline"/>
      </w:rPr>
    </w:lvl>
  </w:abstractNum>
  <w:abstractNum w:abstractNumId="7" w15:restartNumberingAfterBreak="0">
    <w:nsid w:val="651223E4"/>
    <w:multiLevelType w:val="multilevel"/>
    <w:tmpl w:val="1FAECDF0"/>
    <w:lvl w:ilvl="0">
      <w:start w:val="1"/>
      <w:numFmt w:val="lowerLetter"/>
      <w:lvlText w:val="%1."/>
      <w:lvlJc w:val="left"/>
      <w:pPr>
        <w:ind w:left="720" w:hanging="360"/>
      </w:pPr>
      <w:rPr>
        <w:rFonts w:eastAsia="Calibri" w:cs="Calibri"/>
        <w:b w:val="0"/>
        <w:i w:val="0"/>
        <w:strike w:val="0"/>
        <w:dstrike w:val="0"/>
        <w:color w:val="000000"/>
        <w:position w:val="0"/>
        <w:sz w:val="24"/>
        <w:szCs w:val="22"/>
        <w:highlight w:val="white"/>
        <w:u w:val="none" w:color="000000"/>
        <w:vertAlign w:val="baseline"/>
      </w:rPr>
    </w:lvl>
    <w:lvl w:ilvl="1">
      <w:start w:val="1"/>
      <w:numFmt w:val="lowerLetter"/>
      <w:lvlText w:val="%2"/>
      <w:lvlJc w:val="left"/>
      <w:pPr>
        <w:ind w:left="1440" w:hanging="360"/>
      </w:pPr>
      <w:rPr>
        <w:rFonts w:eastAsia="Calibri" w:cs="Calibri"/>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2160" w:hanging="360"/>
      </w:pPr>
      <w:rPr>
        <w:rFonts w:eastAsia="Calibri" w:cs="Calibri"/>
        <w:b w:val="0"/>
        <w:i w:val="0"/>
        <w:strike w:val="0"/>
        <w:dstrike w:val="0"/>
        <w:color w:val="000000"/>
        <w:position w:val="0"/>
        <w:sz w:val="22"/>
        <w:szCs w:val="22"/>
        <w:highlight w:val="white"/>
        <w:u w:val="none" w:color="000000"/>
        <w:vertAlign w:val="baseline"/>
      </w:rPr>
    </w:lvl>
    <w:lvl w:ilvl="3">
      <w:start w:val="1"/>
      <w:numFmt w:val="decimal"/>
      <w:lvlText w:val="%4"/>
      <w:lvlJc w:val="left"/>
      <w:pPr>
        <w:ind w:left="2880" w:hanging="360"/>
      </w:pPr>
      <w:rPr>
        <w:rFonts w:eastAsia="Calibri" w:cs="Calibri"/>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600" w:hanging="360"/>
      </w:pPr>
      <w:rPr>
        <w:rFonts w:eastAsia="Calibri" w:cs="Calibri"/>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320" w:hanging="360"/>
      </w:pPr>
      <w:rPr>
        <w:rFonts w:eastAsia="Calibri" w:cs="Calibri"/>
        <w:b w:val="0"/>
        <w:i w:val="0"/>
        <w:strike w:val="0"/>
        <w:dstrike w:val="0"/>
        <w:color w:val="000000"/>
        <w:position w:val="0"/>
        <w:sz w:val="22"/>
        <w:szCs w:val="22"/>
        <w:highlight w:val="white"/>
        <w:u w:val="none" w:color="000000"/>
        <w:vertAlign w:val="baseline"/>
      </w:rPr>
    </w:lvl>
    <w:lvl w:ilvl="6">
      <w:start w:val="1"/>
      <w:numFmt w:val="decimal"/>
      <w:lvlText w:val="%7"/>
      <w:lvlJc w:val="left"/>
      <w:pPr>
        <w:ind w:left="5040" w:hanging="360"/>
      </w:pPr>
      <w:rPr>
        <w:rFonts w:eastAsia="Calibri" w:cs="Calibri"/>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760" w:hanging="360"/>
      </w:pPr>
      <w:rPr>
        <w:rFonts w:eastAsia="Calibri" w:cs="Calibri"/>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480" w:hanging="360"/>
      </w:pPr>
      <w:rPr>
        <w:rFonts w:eastAsia="Calibri" w:cs="Calibri"/>
        <w:b w:val="0"/>
        <w:i w:val="0"/>
        <w:strike w:val="0"/>
        <w:dstrike w:val="0"/>
        <w:color w:val="000000"/>
        <w:position w:val="0"/>
        <w:sz w:val="22"/>
        <w:szCs w:val="22"/>
        <w:highlight w:val="white"/>
        <w:u w:val="none" w:color="000000"/>
        <w:vertAlign w:val="baseline"/>
      </w:rPr>
    </w:lvl>
  </w:abstractNum>
  <w:abstractNum w:abstractNumId="8" w15:restartNumberingAfterBreak="0">
    <w:nsid w:val="6AC37785"/>
    <w:multiLevelType w:val="multilevel"/>
    <w:tmpl w:val="EAEA9A76"/>
    <w:lvl w:ilvl="0">
      <w:start w:val="1"/>
      <w:numFmt w:val="decimal"/>
      <w:lvlText w:val="%1)"/>
      <w:lvlJc w:val="left"/>
      <w:pPr>
        <w:ind w:left="566" w:hanging="360"/>
      </w:pPr>
      <w:rPr>
        <w:rFonts w:eastAsia="Calibri" w:cs="Calibri"/>
        <w:b w:val="0"/>
        <w:i w:val="0"/>
        <w:strike w:val="0"/>
        <w:dstrike w:val="0"/>
        <w:color w:val="000000"/>
        <w:position w:val="0"/>
        <w:sz w:val="24"/>
        <w:szCs w:val="22"/>
        <w:highlight w:val="white"/>
        <w:u w:val="none" w:color="000000"/>
        <w:vertAlign w:val="baseline"/>
      </w:rPr>
    </w:lvl>
    <w:lvl w:ilvl="1">
      <w:start w:val="1"/>
      <w:numFmt w:val="lowerLetter"/>
      <w:lvlText w:val="%2"/>
      <w:lvlJc w:val="left"/>
      <w:pPr>
        <w:ind w:left="1646" w:hanging="360"/>
      </w:pPr>
      <w:rPr>
        <w:rFonts w:eastAsia="Calibri" w:cs="Calibri"/>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2366" w:hanging="360"/>
      </w:pPr>
      <w:rPr>
        <w:rFonts w:eastAsia="Calibri" w:cs="Calibri"/>
        <w:b w:val="0"/>
        <w:i w:val="0"/>
        <w:strike w:val="0"/>
        <w:dstrike w:val="0"/>
        <w:color w:val="000000"/>
        <w:position w:val="0"/>
        <w:sz w:val="22"/>
        <w:szCs w:val="22"/>
        <w:highlight w:val="white"/>
        <w:u w:val="none" w:color="000000"/>
        <w:vertAlign w:val="baseline"/>
      </w:rPr>
    </w:lvl>
    <w:lvl w:ilvl="3">
      <w:start w:val="1"/>
      <w:numFmt w:val="decimal"/>
      <w:lvlText w:val="%4"/>
      <w:lvlJc w:val="left"/>
      <w:pPr>
        <w:ind w:left="3086" w:hanging="360"/>
      </w:pPr>
      <w:rPr>
        <w:rFonts w:eastAsia="Calibri" w:cs="Calibri"/>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806" w:hanging="360"/>
      </w:pPr>
      <w:rPr>
        <w:rFonts w:eastAsia="Calibri" w:cs="Calibri"/>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526" w:hanging="360"/>
      </w:pPr>
      <w:rPr>
        <w:rFonts w:eastAsia="Calibri" w:cs="Calibri"/>
        <w:b w:val="0"/>
        <w:i w:val="0"/>
        <w:strike w:val="0"/>
        <w:dstrike w:val="0"/>
        <w:color w:val="000000"/>
        <w:position w:val="0"/>
        <w:sz w:val="22"/>
        <w:szCs w:val="22"/>
        <w:highlight w:val="white"/>
        <w:u w:val="none" w:color="000000"/>
        <w:vertAlign w:val="baseline"/>
      </w:rPr>
    </w:lvl>
    <w:lvl w:ilvl="6">
      <w:start w:val="1"/>
      <w:numFmt w:val="decimal"/>
      <w:lvlText w:val="%7"/>
      <w:lvlJc w:val="left"/>
      <w:pPr>
        <w:ind w:left="5246" w:hanging="360"/>
      </w:pPr>
      <w:rPr>
        <w:rFonts w:eastAsia="Calibri" w:cs="Calibri"/>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966" w:hanging="360"/>
      </w:pPr>
      <w:rPr>
        <w:rFonts w:eastAsia="Calibri" w:cs="Calibri"/>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686" w:hanging="360"/>
      </w:pPr>
      <w:rPr>
        <w:rFonts w:eastAsia="Calibri" w:cs="Calibri"/>
        <w:b w:val="0"/>
        <w:i w:val="0"/>
        <w:strike w:val="0"/>
        <w:dstrike w:val="0"/>
        <w:color w:val="000000"/>
        <w:position w:val="0"/>
        <w:sz w:val="22"/>
        <w:szCs w:val="22"/>
        <w:highlight w:val="white"/>
        <w:u w:val="none" w:color="000000"/>
        <w:vertAlign w:val="baseline"/>
      </w:rPr>
    </w:lvl>
  </w:abstractNum>
  <w:abstractNum w:abstractNumId="9" w15:restartNumberingAfterBreak="0">
    <w:nsid w:val="721B33EE"/>
    <w:multiLevelType w:val="multilevel"/>
    <w:tmpl w:val="DB8070C6"/>
    <w:lvl w:ilvl="0">
      <w:start w:val="1"/>
      <w:numFmt w:val="decimal"/>
      <w:lvlText w:val="%1."/>
      <w:lvlJc w:val="left"/>
      <w:pPr>
        <w:ind w:left="0" w:hanging="360"/>
      </w:pPr>
      <w:rPr>
        <w:rFonts w:eastAsia="Calibri" w:cs="Calibri"/>
        <w:b/>
        <w:bCs/>
        <w:i w:val="0"/>
        <w:strike w:val="0"/>
        <w:dstrike w:val="0"/>
        <w:color w:val="000000"/>
        <w:position w:val="0"/>
        <w:sz w:val="22"/>
        <w:szCs w:val="22"/>
        <w:highlight w:val="white"/>
        <w:u w:val="none" w:color="000000"/>
        <w:vertAlign w:val="baseline"/>
      </w:rPr>
    </w:lvl>
    <w:lvl w:ilvl="1">
      <w:start w:val="1"/>
      <w:numFmt w:val="lowerLetter"/>
      <w:lvlText w:val="%2"/>
      <w:lvlJc w:val="left"/>
      <w:pPr>
        <w:ind w:left="1646" w:hanging="360"/>
      </w:pPr>
      <w:rPr>
        <w:rFonts w:eastAsia="Calibri" w:cs="Calibri"/>
        <w:b/>
        <w:bCs/>
        <w:i w:val="0"/>
        <w:strike w:val="0"/>
        <w:dstrike w:val="0"/>
        <w:color w:val="000000"/>
        <w:position w:val="0"/>
        <w:sz w:val="22"/>
        <w:szCs w:val="22"/>
        <w:highlight w:val="white"/>
        <w:u w:val="none" w:color="000000"/>
        <w:vertAlign w:val="baseline"/>
      </w:rPr>
    </w:lvl>
    <w:lvl w:ilvl="2">
      <w:start w:val="1"/>
      <w:numFmt w:val="lowerRoman"/>
      <w:lvlText w:val="%3"/>
      <w:lvlJc w:val="left"/>
      <w:pPr>
        <w:ind w:left="2366" w:hanging="360"/>
      </w:pPr>
      <w:rPr>
        <w:rFonts w:eastAsia="Calibri" w:cs="Calibri"/>
        <w:b/>
        <w:bCs/>
        <w:i w:val="0"/>
        <w:strike w:val="0"/>
        <w:dstrike w:val="0"/>
        <w:color w:val="000000"/>
        <w:position w:val="0"/>
        <w:sz w:val="22"/>
        <w:szCs w:val="22"/>
        <w:highlight w:val="white"/>
        <w:u w:val="none" w:color="000000"/>
        <w:vertAlign w:val="baseline"/>
      </w:rPr>
    </w:lvl>
    <w:lvl w:ilvl="3">
      <w:start w:val="1"/>
      <w:numFmt w:val="decimal"/>
      <w:lvlText w:val="%4"/>
      <w:lvlJc w:val="left"/>
      <w:pPr>
        <w:ind w:left="3086" w:hanging="360"/>
      </w:pPr>
      <w:rPr>
        <w:rFonts w:eastAsia="Calibri" w:cs="Calibri"/>
        <w:b/>
        <w:bCs/>
        <w:i w:val="0"/>
        <w:strike w:val="0"/>
        <w:dstrike w:val="0"/>
        <w:color w:val="000000"/>
        <w:position w:val="0"/>
        <w:sz w:val="22"/>
        <w:szCs w:val="22"/>
        <w:highlight w:val="white"/>
        <w:u w:val="none" w:color="000000"/>
        <w:vertAlign w:val="baseline"/>
      </w:rPr>
    </w:lvl>
    <w:lvl w:ilvl="4">
      <w:start w:val="1"/>
      <w:numFmt w:val="lowerLetter"/>
      <w:lvlText w:val="%5"/>
      <w:lvlJc w:val="left"/>
      <w:pPr>
        <w:ind w:left="3806" w:hanging="360"/>
      </w:pPr>
      <w:rPr>
        <w:rFonts w:eastAsia="Calibri" w:cs="Calibri"/>
        <w:b/>
        <w:bCs/>
        <w:i w:val="0"/>
        <w:strike w:val="0"/>
        <w:dstrike w:val="0"/>
        <w:color w:val="000000"/>
        <w:position w:val="0"/>
        <w:sz w:val="22"/>
        <w:szCs w:val="22"/>
        <w:highlight w:val="white"/>
        <w:u w:val="none" w:color="000000"/>
        <w:vertAlign w:val="baseline"/>
      </w:rPr>
    </w:lvl>
    <w:lvl w:ilvl="5">
      <w:start w:val="1"/>
      <w:numFmt w:val="lowerRoman"/>
      <w:lvlText w:val="%6"/>
      <w:lvlJc w:val="left"/>
      <w:pPr>
        <w:ind w:left="4526" w:hanging="360"/>
      </w:pPr>
      <w:rPr>
        <w:rFonts w:eastAsia="Calibri" w:cs="Calibri"/>
        <w:b/>
        <w:bCs/>
        <w:i w:val="0"/>
        <w:strike w:val="0"/>
        <w:dstrike w:val="0"/>
        <w:color w:val="000000"/>
        <w:position w:val="0"/>
        <w:sz w:val="22"/>
        <w:szCs w:val="22"/>
        <w:highlight w:val="white"/>
        <w:u w:val="none" w:color="000000"/>
        <w:vertAlign w:val="baseline"/>
      </w:rPr>
    </w:lvl>
    <w:lvl w:ilvl="6">
      <w:start w:val="1"/>
      <w:numFmt w:val="decimal"/>
      <w:lvlText w:val="%7"/>
      <w:lvlJc w:val="left"/>
      <w:pPr>
        <w:ind w:left="5246" w:hanging="360"/>
      </w:pPr>
      <w:rPr>
        <w:rFonts w:eastAsia="Calibri" w:cs="Calibri"/>
        <w:b/>
        <w:bCs/>
        <w:i w:val="0"/>
        <w:strike w:val="0"/>
        <w:dstrike w:val="0"/>
        <w:color w:val="000000"/>
        <w:position w:val="0"/>
        <w:sz w:val="22"/>
        <w:szCs w:val="22"/>
        <w:highlight w:val="white"/>
        <w:u w:val="none" w:color="000000"/>
        <w:vertAlign w:val="baseline"/>
      </w:rPr>
    </w:lvl>
    <w:lvl w:ilvl="7">
      <w:start w:val="1"/>
      <w:numFmt w:val="lowerLetter"/>
      <w:lvlText w:val="%8"/>
      <w:lvlJc w:val="left"/>
      <w:pPr>
        <w:ind w:left="5966" w:hanging="360"/>
      </w:pPr>
      <w:rPr>
        <w:rFonts w:eastAsia="Calibri" w:cs="Calibri"/>
        <w:b/>
        <w:bCs/>
        <w:i w:val="0"/>
        <w:strike w:val="0"/>
        <w:dstrike w:val="0"/>
        <w:color w:val="000000"/>
        <w:position w:val="0"/>
        <w:sz w:val="22"/>
        <w:szCs w:val="22"/>
        <w:highlight w:val="white"/>
        <w:u w:val="none" w:color="000000"/>
        <w:vertAlign w:val="baseline"/>
      </w:rPr>
    </w:lvl>
    <w:lvl w:ilvl="8">
      <w:start w:val="1"/>
      <w:numFmt w:val="lowerRoman"/>
      <w:lvlText w:val="%9"/>
      <w:lvlJc w:val="left"/>
      <w:pPr>
        <w:ind w:left="6686" w:hanging="360"/>
      </w:pPr>
      <w:rPr>
        <w:rFonts w:eastAsia="Calibri" w:cs="Calibri"/>
        <w:b/>
        <w:bCs/>
        <w:i w:val="0"/>
        <w:strike w:val="0"/>
        <w:dstrike w:val="0"/>
        <w:color w:val="000000"/>
        <w:position w:val="0"/>
        <w:sz w:val="22"/>
        <w:szCs w:val="22"/>
        <w:highlight w:val="white"/>
        <w:u w:val="none" w:color="000000"/>
        <w:vertAlign w:val="baseline"/>
      </w:rPr>
    </w:lvl>
  </w:abstractNum>
  <w:abstractNum w:abstractNumId="10" w15:restartNumberingAfterBreak="0">
    <w:nsid w:val="72D07883"/>
    <w:multiLevelType w:val="multilevel"/>
    <w:tmpl w:val="1B32A07A"/>
    <w:lvl w:ilvl="0">
      <w:start w:val="1"/>
      <w:numFmt w:val="decimal"/>
      <w:lvlText w:val="%1)"/>
      <w:lvlJc w:val="left"/>
      <w:pPr>
        <w:ind w:left="0" w:hanging="360"/>
      </w:pPr>
      <w:rPr>
        <w:rFonts w:eastAsia="Calibri" w:cs="Calibri"/>
        <w:b w:val="0"/>
        <w:i w:val="0"/>
        <w:strike w:val="0"/>
        <w:dstrike w:val="0"/>
        <w:color w:val="000000"/>
        <w:position w:val="0"/>
        <w:sz w:val="24"/>
        <w:szCs w:val="22"/>
        <w:highlight w:val="white"/>
        <w:u w:val="none" w:color="000000"/>
        <w:vertAlign w:val="baseline"/>
      </w:rPr>
    </w:lvl>
    <w:lvl w:ilvl="1">
      <w:start w:val="1"/>
      <w:numFmt w:val="lowerLetter"/>
      <w:lvlText w:val="%2"/>
      <w:lvlJc w:val="left"/>
      <w:pPr>
        <w:ind w:left="1646" w:hanging="360"/>
      </w:pPr>
      <w:rPr>
        <w:rFonts w:eastAsia="Calibri" w:cs="Calibri"/>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2366" w:hanging="360"/>
      </w:pPr>
      <w:rPr>
        <w:rFonts w:eastAsia="Calibri" w:cs="Calibri"/>
        <w:b w:val="0"/>
        <w:i w:val="0"/>
        <w:strike w:val="0"/>
        <w:dstrike w:val="0"/>
        <w:color w:val="000000"/>
        <w:position w:val="0"/>
        <w:sz w:val="22"/>
        <w:szCs w:val="22"/>
        <w:highlight w:val="white"/>
        <w:u w:val="none" w:color="000000"/>
        <w:vertAlign w:val="baseline"/>
      </w:rPr>
    </w:lvl>
    <w:lvl w:ilvl="3">
      <w:start w:val="1"/>
      <w:numFmt w:val="decimal"/>
      <w:lvlText w:val="%4"/>
      <w:lvlJc w:val="left"/>
      <w:pPr>
        <w:ind w:left="3086" w:hanging="360"/>
      </w:pPr>
      <w:rPr>
        <w:rFonts w:eastAsia="Calibri" w:cs="Calibri"/>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806" w:hanging="360"/>
      </w:pPr>
      <w:rPr>
        <w:rFonts w:eastAsia="Calibri" w:cs="Calibri"/>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526" w:hanging="360"/>
      </w:pPr>
      <w:rPr>
        <w:rFonts w:eastAsia="Calibri" w:cs="Calibri"/>
        <w:b w:val="0"/>
        <w:i w:val="0"/>
        <w:strike w:val="0"/>
        <w:dstrike w:val="0"/>
        <w:color w:val="000000"/>
        <w:position w:val="0"/>
        <w:sz w:val="22"/>
        <w:szCs w:val="22"/>
        <w:highlight w:val="white"/>
        <w:u w:val="none" w:color="000000"/>
        <w:vertAlign w:val="baseline"/>
      </w:rPr>
    </w:lvl>
    <w:lvl w:ilvl="6">
      <w:start w:val="1"/>
      <w:numFmt w:val="decimal"/>
      <w:lvlText w:val="%7"/>
      <w:lvlJc w:val="left"/>
      <w:pPr>
        <w:ind w:left="5246" w:hanging="360"/>
      </w:pPr>
      <w:rPr>
        <w:rFonts w:eastAsia="Calibri" w:cs="Calibri"/>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966" w:hanging="360"/>
      </w:pPr>
      <w:rPr>
        <w:rFonts w:eastAsia="Calibri" w:cs="Calibri"/>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686" w:hanging="360"/>
      </w:pPr>
      <w:rPr>
        <w:rFonts w:eastAsia="Calibri" w:cs="Calibri"/>
        <w:b w:val="0"/>
        <w:i w:val="0"/>
        <w:strike w:val="0"/>
        <w:dstrike w:val="0"/>
        <w:color w:val="000000"/>
        <w:position w:val="0"/>
        <w:sz w:val="22"/>
        <w:szCs w:val="22"/>
        <w:highlight w:val="white"/>
        <w:u w:val="none" w:color="000000"/>
        <w:vertAlign w:val="baseline"/>
      </w:rPr>
    </w:lvl>
  </w:abstractNum>
  <w:abstractNum w:abstractNumId="11" w15:restartNumberingAfterBreak="0">
    <w:nsid w:val="75DE098C"/>
    <w:multiLevelType w:val="multilevel"/>
    <w:tmpl w:val="FB1039FA"/>
    <w:lvl w:ilvl="0">
      <w:start w:val="1"/>
      <w:numFmt w:val="lowerLetter"/>
      <w:lvlText w:val="%1."/>
      <w:lvlJc w:val="left"/>
      <w:pPr>
        <w:ind w:left="720" w:hanging="360"/>
      </w:pPr>
      <w:rPr>
        <w:rFonts w:eastAsia="Calibri" w:cs="Calibri"/>
        <w:b w:val="0"/>
        <w:i w:val="0"/>
        <w:strike w:val="0"/>
        <w:dstrike w:val="0"/>
        <w:color w:val="000000"/>
        <w:position w:val="0"/>
        <w:sz w:val="24"/>
        <w:szCs w:val="22"/>
        <w:highlight w:val="white"/>
        <w:u w:val="none" w:color="000000"/>
        <w:vertAlign w:val="baseline"/>
      </w:rPr>
    </w:lvl>
    <w:lvl w:ilvl="1">
      <w:start w:val="1"/>
      <w:numFmt w:val="decimal"/>
      <w:lvlText w:val="%2)"/>
      <w:lvlJc w:val="left"/>
      <w:pPr>
        <w:ind w:left="950" w:hanging="360"/>
      </w:pPr>
      <w:rPr>
        <w:rFonts w:eastAsia="Calibri" w:cs="Calibri"/>
        <w:b w:val="0"/>
        <w:i w:val="0"/>
        <w:strike w:val="0"/>
        <w:dstrike w:val="0"/>
        <w:color w:val="000000"/>
        <w:position w:val="0"/>
        <w:sz w:val="24"/>
        <w:szCs w:val="22"/>
        <w:highlight w:val="white"/>
        <w:u w:val="none" w:color="000000"/>
        <w:vertAlign w:val="baseline"/>
      </w:rPr>
    </w:lvl>
    <w:lvl w:ilvl="2">
      <w:start w:val="1"/>
      <w:numFmt w:val="lowerRoman"/>
      <w:lvlText w:val="%3"/>
      <w:lvlJc w:val="left"/>
      <w:pPr>
        <w:ind w:left="1798" w:hanging="360"/>
      </w:pPr>
      <w:rPr>
        <w:rFonts w:eastAsia="Calibri" w:cs="Calibri"/>
        <w:b w:val="0"/>
        <w:i w:val="0"/>
        <w:strike w:val="0"/>
        <w:dstrike w:val="0"/>
        <w:color w:val="000000"/>
        <w:position w:val="0"/>
        <w:sz w:val="22"/>
        <w:szCs w:val="22"/>
        <w:highlight w:val="white"/>
        <w:u w:val="none" w:color="000000"/>
        <w:vertAlign w:val="baseline"/>
      </w:rPr>
    </w:lvl>
    <w:lvl w:ilvl="3">
      <w:start w:val="1"/>
      <w:numFmt w:val="decimal"/>
      <w:lvlText w:val="%4"/>
      <w:lvlJc w:val="left"/>
      <w:pPr>
        <w:ind w:left="2518" w:hanging="360"/>
      </w:pPr>
      <w:rPr>
        <w:rFonts w:eastAsia="Calibri" w:cs="Calibri"/>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38" w:hanging="360"/>
      </w:pPr>
      <w:rPr>
        <w:rFonts w:eastAsia="Calibri" w:cs="Calibri"/>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58" w:hanging="360"/>
      </w:pPr>
      <w:rPr>
        <w:rFonts w:eastAsia="Calibri" w:cs="Calibri"/>
        <w:b w:val="0"/>
        <w:i w:val="0"/>
        <w:strike w:val="0"/>
        <w:dstrike w:val="0"/>
        <w:color w:val="000000"/>
        <w:position w:val="0"/>
        <w:sz w:val="22"/>
        <w:szCs w:val="22"/>
        <w:highlight w:val="white"/>
        <w:u w:val="none" w:color="000000"/>
        <w:vertAlign w:val="baseline"/>
      </w:rPr>
    </w:lvl>
    <w:lvl w:ilvl="6">
      <w:start w:val="1"/>
      <w:numFmt w:val="decimal"/>
      <w:lvlText w:val="%7"/>
      <w:lvlJc w:val="left"/>
      <w:pPr>
        <w:ind w:left="4678" w:hanging="360"/>
      </w:pPr>
      <w:rPr>
        <w:rFonts w:eastAsia="Calibri" w:cs="Calibri"/>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398" w:hanging="360"/>
      </w:pPr>
      <w:rPr>
        <w:rFonts w:eastAsia="Calibri" w:cs="Calibri"/>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18" w:hanging="360"/>
      </w:pPr>
      <w:rPr>
        <w:rFonts w:eastAsia="Calibri" w:cs="Calibri"/>
        <w:b w:val="0"/>
        <w:i w:val="0"/>
        <w:strike w:val="0"/>
        <w:dstrike w:val="0"/>
        <w:color w:val="000000"/>
        <w:position w:val="0"/>
        <w:sz w:val="22"/>
        <w:szCs w:val="22"/>
        <w:highlight w:val="white"/>
        <w:u w:val="none" w:color="000000"/>
        <w:vertAlign w:val="baseline"/>
      </w:rPr>
    </w:lvl>
  </w:abstractNum>
  <w:abstractNum w:abstractNumId="12" w15:restartNumberingAfterBreak="0">
    <w:nsid w:val="7AFD00E4"/>
    <w:multiLevelType w:val="multilevel"/>
    <w:tmpl w:val="B75A74AE"/>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num w:numId="1">
    <w:abstractNumId w:val="4"/>
  </w:num>
  <w:num w:numId="2">
    <w:abstractNumId w:val="6"/>
  </w:num>
  <w:num w:numId="3">
    <w:abstractNumId w:val="7"/>
  </w:num>
  <w:num w:numId="4">
    <w:abstractNumId w:val="11"/>
  </w:num>
  <w:num w:numId="5">
    <w:abstractNumId w:val="5"/>
  </w:num>
  <w:num w:numId="6">
    <w:abstractNumId w:val="2"/>
  </w:num>
  <w:num w:numId="7">
    <w:abstractNumId w:val="10"/>
  </w:num>
  <w:num w:numId="8">
    <w:abstractNumId w:val="8"/>
  </w:num>
  <w:num w:numId="9">
    <w:abstractNumId w:val="1"/>
  </w:num>
  <w:num w:numId="10">
    <w:abstractNumId w:val="3"/>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C7"/>
    <w:rsid w:val="0009330F"/>
    <w:rsid w:val="000E4E92"/>
    <w:rsid w:val="00101BFF"/>
    <w:rsid w:val="001267C6"/>
    <w:rsid w:val="00141212"/>
    <w:rsid w:val="001533A8"/>
    <w:rsid w:val="0016042E"/>
    <w:rsid w:val="001D1B26"/>
    <w:rsid w:val="001E1C73"/>
    <w:rsid w:val="001E48D6"/>
    <w:rsid w:val="0025168E"/>
    <w:rsid w:val="00340E1A"/>
    <w:rsid w:val="003E0DFB"/>
    <w:rsid w:val="0040566E"/>
    <w:rsid w:val="00473CC2"/>
    <w:rsid w:val="00552785"/>
    <w:rsid w:val="005E4B6C"/>
    <w:rsid w:val="00623016"/>
    <w:rsid w:val="006235A1"/>
    <w:rsid w:val="00644FE1"/>
    <w:rsid w:val="00675BE9"/>
    <w:rsid w:val="006A6D2F"/>
    <w:rsid w:val="006A74BC"/>
    <w:rsid w:val="006E77ED"/>
    <w:rsid w:val="00723FEA"/>
    <w:rsid w:val="007E143C"/>
    <w:rsid w:val="007F6D58"/>
    <w:rsid w:val="00867A5B"/>
    <w:rsid w:val="00870408"/>
    <w:rsid w:val="009114EF"/>
    <w:rsid w:val="00926D76"/>
    <w:rsid w:val="0094708C"/>
    <w:rsid w:val="00987BB3"/>
    <w:rsid w:val="009B6D7A"/>
    <w:rsid w:val="00A11E0F"/>
    <w:rsid w:val="00A256DB"/>
    <w:rsid w:val="00A523C7"/>
    <w:rsid w:val="00A60804"/>
    <w:rsid w:val="00AB6780"/>
    <w:rsid w:val="00B438A7"/>
    <w:rsid w:val="00B6747F"/>
    <w:rsid w:val="00B972E5"/>
    <w:rsid w:val="00BA00FB"/>
    <w:rsid w:val="00BC32E8"/>
    <w:rsid w:val="00C76701"/>
    <w:rsid w:val="00CD37FA"/>
    <w:rsid w:val="00D76B4C"/>
    <w:rsid w:val="00E0563F"/>
    <w:rsid w:val="00E259B2"/>
    <w:rsid w:val="00F30EFA"/>
    <w:rsid w:val="00F6399F"/>
    <w:rsid w:val="00FB1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FEAEC"/>
  <w15:docId w15:val="{8E3C344C-1D36-4EB7-B592-1B8BEAE6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B6C"/>
    <w:pPr>
      <w:overflowPunct w:val="0"/>
      <w:spacing w:after="3" w:line="247" w:lineRule="auto"/>
      <w:ind w:right="143" w:firstLine="556"/>
      <w:jc w:val="both"/>
    </w:pPr>
    <w:rPr>
      <w:rFonts w:ascii="Calibri" w:eastAsia="Calibri" w:hAnsi="Calibri" w:cs="Calibri"/>
      <w:color w:val="000000"/>
      <w:sz w:val="22"/>
      <w:szCs w:val="22"/>
      <w:lang w:val="en-US" w:eastAsia="en-US" w:bidi="ar-SA"/>
    </w:rPr>
  </w:style>
  <w:style w:type="paragraph" w:styleId="Heading1">
    <w:name w:val="heading 1"/>
    <w:basedOn w:val="Normal"/>
    <w:next w:val="Normal"/>
    <w:link w:val="Heading1Char"/>
    <w:uiPriority w:val="9"/>
    <w:unhideWhenUsed/>
    <w:qFormat/>
    <w:rsid w:val="005E4B6C"/>
    <w:pPr>
      <w:keepNext/>
      <w:keepLines/>
      <w:numPr>
        <w:numId w:val="1"/>
      </w:numPr>
      <w:spacing w:after="5"/>
      <w:ind w:left="32" w:hanging="10"/>
      <w:jc w:val="left"/>
      <w:outlineLvl w:val="0"/>
    </w:pPr>
    <w:rPr>
      <w:b/>
    </w:rPr>
  </w:style>
  <w:style w:type="paragraph" w:styleId="Heading2">
    <w:name w:val="heading 2"/>
    <w:basedOn w:val="Normal"/>
    <w:next w:val="Normal"/>
    <w:qFormat/>
    <w:rsid w:val="005E4B6C"/>
    <w:pPr>
      <w:keepNext/>
      <w:jc w:val="center"/>
      <w:outlineLvl w:val="1"/>
    </w:pPr>
    <w:rPr>
      <w:rFonts w:ascii="YU Futura Light" w:hAnsi="YU Futura Light"/>
      <w:b/>
      <w:sz w:val="36"/>
      <w:szCs w:val="20"/>
      <w:lang w:val="de-DE"/>
    </w:rPr>
  </w:style>
  <w:style w:type="paragraph" w:styleId="Heading3">
    <w:name w:val="heading 3"/>
    <w:basedOn w:val="Normal"/>
    <w:next w:val="Normal"/>
    <w:qFormat/>
    <w:rsid w:val="005E4B6C"/>
    <w:pPr>
      <w:keepNext/>
      <w:outlineLvl w:val="2"/>
    </w:pPr>
    <w:rPr>
      <w:b/>
      <w:sz w:val="28"/>
      <w:szCs w:val="20"/>
    </w:rPr>
  </w:style>
  <w:style w:type="paragraph" w:styleId="Heading4">
    <w:name w:val="heading 4"/>
    <w:basedOn w:val="Normal"/>
    <w:next w:val="Normal"/>
    <w:qFormat/>
    <w:rsid w:val="005E4B6C"/>
    <w:pPr>
      <w:keepNext/>
      <w:jc w:val="center"/>
      <w:outlineLvl w:val="3"/>
    </w:pPr>
    <w:rPr>
      <w:rFonts w:ascii="Courier" w:hAnsi="Courier"/>
      <w:b/>
      <w:sz w:val="28"/>
      <w:szCs w:val="20"/>
    </w:rPr>
  </w:style>
  <w:style w:type="paragraph" w:styleId="Heading6">
    <w:name w:val="heading 6"/>
    <w:basedOn w:val="Normal"/>
    <w:next w:val="Normal"/>
    <w:qFormat/>
    <w:rsid w:val="005E4B6C"/>
    <w:pPr>
      <w:keepNext/>
      <w:ind w:left="720" w:right="0" w:hanging="504"/>
      <w:jc w:val="center"/>
      <w:outlineLvl w:val="5"/>
    </w:pPr>
    <w:rPr>
      <w:rFonts w:ascii="YU Futura Light" w:hAnsi="YU Futura Light"/>
      <w:b/>
      <w:sz w:val="32"/>
      <w:szCs w:val="20"/>
    </w:rPr>
  </w:style>
  <w:style w:type="paragraph" w:styleId="Heading7">
    <w:name w:val="heading 7"/>
    <w:basedOn w:val="Normal"/>
    <w:next w:val="Normal"/>
    <w:qFormat/>
    <w:rsid w:val="005E4B6C"/>
    <w:pPr>
      <w:keepNext/>
      <w:outlineLvl w:val="6"/>
    </w:pPr>
    <w:rPr>
      <w:rFonts w:ascii="Times New Roman YU" w:hAnsi="Times New Roman YU"/>
      <w:b/>
      <w:sz w:val="28"/>
      <w:szCs w:val="20"/>
    </w:rPr>
  </w:style>
  <w:style w:type="paragraph" w:styleId="Heading9">
    <w:name w:val="heading 9"/>
    <w:basedOn w:val="Normal"/>
    <w:next w:val="Normal"/>
    <w:qFormat/>
    <w:rsid w:val="005E4B6C"/>
    <w:pPr>
      <w:keepNext/>
      <w:ind w:left="720" w:right="0" w:hanging="504"/>
      <w:jc w:val="center"/>
      <w:outlineLvl w:val="8"/>
    </w:pPr>
    <w:rPr>
      <w:rFonts w:ascii="YU Futura Light" w:hAnsi="YU Futura Light"/>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5E4B6C"/>
    <w:rPr>
      <w:rFonts w:ascii="Calibri" w:eastAsia="Calibri" w:hAnsi="Calibri" w:cs="Calibri"/>
      <w:b/>
      <w:color w:val="000000"/>
      <w:sz w:val="22"/>
    </w:rPr>
  </w:style>
  <w:style w:type="character" w:customStyle="1" w:styleId="BalloonTextChar">
    <w:name w:val="Balloon Text Char"/>
    <w:basedOn w:val="DefaultParagraphFont"/>
    <w:link w:val="BalloonText"/>
    <w:uiPriority w:val="99"/>
    <w:semiHidden/>
    <w:qFormat/>
    <w:rsid w:val="00D36C93"/>
    <w:rPr>
      <w:rFonts w:ascii="Segoe UI" w:eastAsia="Calibri" w:hAnsi="Segoe UI" w:cs="Segoe UI"/>
      <w:color w:val="000000"/>
      <w:sz w:val="18"/>
      <w:szCs w:val="18"/>
    </w:rPr>
  </w:style>
  <w:style w:type="character" w:customStyle="1" w:styleId="ListLabel1">
    <w:name w:val="ListLabel 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
    <w:name w:val="ListLabel 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
    <w:name w:val="ListLabel 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
    <w:name w:val="ListLabel 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
    <w:name w:val="ListLabel 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
    <w:name w:val="ListLabel 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
    <w:name w:val="ListLabel 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
    <w:name w:val="ListLabel 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9">
    <w:name w:val="ListLabel 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0">
    <w:name w:val="ListLabel 1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1">
    <w:name w:val="ListLabel 1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2">
    <w:name w:val="ListLabel 1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3">
    <w:name w:val="ListLabel 1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4">
    <w:name w:val="ListLabel 1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5">
    <w:name w:val="ListLabel 1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6">
    <w:name w:val="ListLabel 1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7">
    <w:name w:val="ListLabel 1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8">
    <w:name w:val="ListLabel 1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9">
    <w:name w:val="ListLabel 1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0">
    <w:name w:val="ListLabel 2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1">
    <w:name w:val="ListLabel 2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2">
    <w:name w:val="ListLabel 2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3">
    <w:name w:val="ListLabel 2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4">
    <w:name w:val="ListLabel 2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5">
    <w:name w:val="ListLabel 2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6">
    <w:name w:val="ListLabel 2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7">
    <w:name w:val="ListLabel 2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8">
    <w:name w:val="ListLabel 2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9">
    <w:name w:val="ListLabel 2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0">
    <w:name w:val="ListLabel 3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1">
    <w:name w:val="ListLabel 3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2">
    <w:name w:val="ListLabel 3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3">
    <w:name w:val="ListLabel 3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4">
    <w:name w:val="ListLabel 3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5">
    <w:name w:val="ListLabel 3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6">
    <w:name w:val="ListLabel 3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7">
    <w:name w:val="ListLabel 3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8">
    <w:name w:val="ListLabel 3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9">
    <w:name w:val="ListLabel 3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0">
    <w:name w:val="ListLabel 4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1">
    <w:name w:val="ListLabel 4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2">
    <w:name w:val="ListLabel 4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3">
    <w:name w:val="ListLabel 4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4">
    <w:name w:val="ListLabel 4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5">
    <w:name w:val="ListLabel 4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6">
    <w:name w:val="ListLabel 46"/>
    <w:qFormat/>
    <w:rsid w:val="005E4B6C"/>
    <w:rPr>
      <w:rFonts w:eastAsia="Arial" w:cs="Arial"/>
      <w:b w:val="0"/>
      <w:i w:val="0"/>
      <w:strike w:val="0"/>
      <w:dstrike w:val="0"/>
      <w:color w:val="000000"/>
      <w:position w:val="0"/>
      <w:sz w:val="22"/>
      <w:szCs w:val="22"/>
      <w:highlight w:val="white"/>
      <w:u w:val="none" w:color="000000"/>
      <w:vertAlign w:val="baseline"/>
    </w:rPr>
  </w:style>
  <w:style w:type="character" w:customStyle="1" w:styleId="ListLabel47">
    <w:name w:val="ListLabel 47"/>
    <w:qFormat/>
    <w:rsid w:val="005E4B6C"/>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48">
    <w:name w:val="ListLabel 48"/>
    <w:qFormat/>
    <w:rsid w:val="005E4B6C"/>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49">
    <w:name w:val="ListLabel 49"/>
    <w:qFormat/>
    <w:rsid w:val="005E4B6C"/>
    <w:rPr>
      <w:rFonts w:eastAsia="Arial" w:cs="Arial"/>
      <w:b w:val="0"/>
      <w:i w:val="0"/>
      <w:strike w:val="0"/>
      <w:dstrike w:val="0"/>
      <w:color w:val="000000"/>
      <w:position w:val="0"/>
      <w:sz w:val="22"/>
      <w:szCs w:val="22"/>
      <w:highlight w:val="white"/>
      <w:u w:val="none" w:color="000000"/>
      <w:vertAlign w:val="baseline"/>
    </w:rPr>
  </w:style>
  <w:style w:type="character" w:customStyle="1" w:styleId="ListLabel50">
    <w:name w:val="ListLabel 50"/>
    <w:qFormat/>
    <w:rsid w:val="005E4B6C"/>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51">
    <w:name w:val="ListLabel 51"/>
    <w:qFormat/>
    <w:rsid w:val="005E4B6C"/>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52">
    <w:name w:val="ListLabel 52"/>
    <w:qFormat/>
    <w:rsid w:val="005E4B6C"/>
    <w:rPr>
      <w:rFonts w:eastAsia="Arial" w:cs="Arial"/>
      <w:b w:val="0"/>
      <w:i w:val="0"/>
      <w:strike w:val="0"/>
      <w:dstrike w:val="0"/>
      <w:color w:val="000000"/>
      <w:position w:val="0"/>
      <w:sz w:val="22"/>
      <w:szCs w:val="22"/>
      <w:highlight w:val="white"/>
      <w:u w:val="none" w:color="000000"/>
      <w:vertAlign w:val="baseline"/>
    </w:rPr>
  </w:style>
  <w:style w:type="character" w:customStyle="1" w:styleId="ListLabel53">
    <w:name w:val="ListLabel 53"/>
    <w:qFormat/>
    <w:rsid w:val="005E4B6C"/>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54">
    <w:name w:val="ListLabel 54"/>
    <w:qFormat/>
    <w:rsid w:val="005E4B6C"/>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55">
    <w:name w:val="ListLabel 5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6">
    <w:name w:val="ListLabel 5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7">
    <w:name w:val="ListLabel 5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8">
    <w:name w:val="ListLabel 5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9">
    <w:name w:val="ListLabel 5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0">
    <w:name w:val="ListLabel 6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1">
    <w:name w:val="ListLabel 6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2">
    <w:name w:val="ListLabel 6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3">
    <w:name w:val="ListLabel 6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4">
    <w:name w:val="ListLabel 6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5">
    <w:name w:val="ListLabel 6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6">
    <w:name w:val="ListLabel 6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7">
    <w:name w:val="ListLabel 6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8">
    <w:name w:val="ListLabel 6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9">
    <w:name w:val="ListLabel 6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0">
    <w:name w:val="ListLabel 7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1">
    <w:name w:val="ListLabel 7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2">
    <w:name w:val="ListLabel 7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3">
    <w:name w:val="ListLabel 7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4">
    <w:name w:val="ListLabel 7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5">
    <w:name w:val="ListLabel 7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6">
    <w:name w:val="ListLabel 7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7">
    <w:name w:val="ListLabel 7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8">
    <w:name w:val="ListLabel 7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9">
    <w:name w:val="ListLabel 7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0">
    <w:name w:val="ListLabel 8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1">
    <w:name w:val="ListLabel 8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2">
    <w:name w:val="ListLabel 8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3">
    <w:name w:val="ListLabel 83"/>
    <w:qFormat/>
    <w:rsid w:val="005E4B6C"/>
    <w:rPr>
      <w:rFonts w:eastAsia="Arial" w:cs="Arial"/>
      <w:b w:val="0"/>
      <w:i w:val="0"/>
      <w:strike w:val="0"/>
      <w:dstrike w:val="0"/>
      <w:color w:val="000000"/>
      <w:position w:val="0"/>
      <w:sz w:val="22"/>
      <w:szCs w:val="22"/>
      <w:highlight w:val="white"/>
      <w:u w:val="none" w:color="000000"/>
      <w:vertAlign w:val="baseline"/>
    </w:rPr>
  </w:style>
  <w:style w:type="character" w:customStyle="1" w:styleId="ListLabel84">
    <w:name w:val="ListLabel 84"/>
    <w:qFormat/>
    <w:rsid w:val="005E4B6C"/>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85">
    <w:name w:val="ListLabel 85"/>
    <w:qFormat/>
    <w:rsid w:val="005E4B6C"/>
    <w:rPr>
      <w:rFonts w:eastAsia="Arial" w:cs="Arial"/>
      <w:b w:val="0"/>
      <w:i w:val="0"/>
      <w:strike w:val="0"/>
      <w:dstrike w:val="0"/>
      <w:color w:val="000000"/>
      <w:position w:val="0"/>
      <w:sz w:val="22"/>
      <w:szCs w:val="22"/>
      <w:highlight w:val="white"/>
      <w:u w:val="none" w:color="000000"/>
      <w:vertAlign w:val="baseline"/>
    </w:rPr>
  </w:style>
  <w:style w:type="character" w:customStyle="1" w:styleId="ListLabel86">
    <w:name w:val="ListLabel 86"/>
    <w:qFormat/>
    <w:rsid w:val="005E4B6C"/>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87">
    <w:name w:val="ListLabel 87"/>
    <w:qFormat/>
    <w:rsid w:val="005E4B6C"/>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88">
    <w:name w:val="ListLabel 88"/>
    <w:qFormat/>
    <w:rsid w:val="005E4B6C"/>
    <w:rPr>
      <w:rFonts w:eastAsia="Arial" w:cs="Arial"/>
      <w:b w:val="0"/>
      <w:i w:val="0"/>
      <w:strike w:val="0"/>
      <w:dstrike w:val="0"/>
      <w:color w:val="000000"/>
      <w:position w:val="0"/>
      <w:sz w:val="22"/>
      <w:szCs w:val="22"/>
      <w:highlight w:val="white"/>
      <w:u w:val="none" w:color="000000"/>
      <w:vertAlign w:val="baseline"/>
    </w:rPr>
  </w:style>
  <w:style w:type="character" w:customStyle="1" w:styleId="ListLabel89">
    <w:name w:val="ListLabel 89"/>
    <w:qFormat/>
    <w:rsid w:val="005E4B6C"/>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90">
    <w:name w:val="ListLabel 90"/>
    <w:qFormat/>
    <w:rsid w:val="005E4B6C"/>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91">
    <w:name w:val="ListLabel 91"/>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92">
    <w:name w:val="ListLabel 92"/>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93">
    <w:name w:val="ListLabel 93"/>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94">
    <w:name w:val="ListLabel 94"/>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95">
    <w:name w:val="ListLabel 95"/>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96">
    <w:name w:val="ListLabel 96"/>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97">
    <w:name w:val="ListLabel 97"/>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98">
    <w:name w:val="ListLabel 98"/>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99">
    <w:name w:val="ListLabel 99"/>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100">
    <w:name w:val="ListLabel 100"/>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101">
    <w:name w:val="ListLabel 10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02">
    <w:name w:val="ListLabel 10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03">
    <w:name w:val="ListLabel 10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04">
    <w:name w:val="ListLabel 10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05">
    <w:name w:val="ListLabel 10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06">
    <w:name w:val="ListLabel 10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07">
    <w:name w:val="ListLabel 10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08">
    <w:name w:val="ListLabel 10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09">
    <w:name w:val="ListLabel 10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10">
    <w:name w:val="ListLabel 11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11">
    <w:name w:val="ListLabel 11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12">
    <w:name w:val="ListLabel 11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13">
    <w:name w:val="ListLabel 11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14">
    <w:name w:val="ListLabel 11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15">
    <w:name w:val="ListLabel 11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16">
    <w:name w:val="ListLabel 11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17">
    <w:name w:val="ListLabel 11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18">
    <w:name w:val="ListLabel 11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19">
    <w:name w:val="ListLabel 11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20">
    <w:name w:val="ListLabel 12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21">
    <w:name w:val="ListLabel 12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22">
    <w:name w:val="ListLabel 12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23">
    <w:name w:val="ListLabel 12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24">
    <w:name w:val="ListLabel 12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25">
    <w:name w:val="ListLabel 12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26">
    <w:name w:val="ListLabel 12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27">
    <w:name w:val="ListLabel 12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28">
    <w:name w:val="ListLabel 12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29">
    <w:name w:val="ListLabel 12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30">
    <w:name w:val="ListLabel 13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31">
    <w:name w:val="ListLabel 13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32">
    <w:name w:val="ListLabel 13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33">
    <w:name w:val="ListLabel 13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34">
    <w:name w:val="ListLabel 13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35">
    <w:name w:val="ListLabel 13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36">
    <w:name w:val="ListLabel 13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37">
    <w:name w:val="ListLabel 137"/>
    <w:qFormat/>
    <w:rsid w:val="005E4B6C"/>
    <w:rPr>
      <w:rFonts w:cs="Arial"/>
      <w:b w:val="0"/>
      <w:i w:val="0"/>
      <w:strike w:val="0"/>
      <w:dstrike w:val="0"/>
      <w:color w:val="000000"/>
      <w:position w:val="0"/>
      <w:sz w:val="22"/>
      <w:szCs w:val="22"/>
      <w:highlight w:val="white"/>
      <w:u w:val="none" w:color="000000"/>
      <w:vertAlign w:val="baseline"/>
    </w:rPr>
  </w:style>
  <w:style w:type="character" w:customStyle="1" w:styleId="ListLabel138">
    <w:name w:val="ListLabel 138"/>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139">
    <w:name w:val="ListLabel 139"/>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140">
    <w:name w:val="ListLabel 140"/>
    <w:qFormat/>
    <w:rsid w:val="005E4B6C"/>
    <w:rPr>
      <w:rFonts w:cs="Arial"/>
      <w:b w:val="0"/>
      <w:i w:val="0"/>
      <w:strike w:val="0"/>
      <w:dstrike w:val="0"/>
      <w:color w:val="000000"/>
      <w:position w:val="0"/>
      <w:sz w:val="22"/>
      <w:szCs w:val="22"/>
      <w:highlight w:val="white"/>
      <w:u w:val="none" w:color="000000"/>
      <w:vertAlign w:val="baseline"/>
    </w:rPr>
  </w:style>
  <w:style w:type="character" w:customStyle="1" w:styleId="ListLabel141">
    <w:name w:val="ListLabel 141"/>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142">
    <w:name w:val="ListLabel 142"/>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143">
    <w:name w:val="ListLabel 143"/>
    <w:qFormat/>
    <w:rsid w:val="005E4B6C"/>
    <w:rPr>
      <w:rFonts w:cs="Arial"/>
      <w:b w:val="0"/>
      <w:i w:val="0"/>
      <w:strike w:val="0"/>
      <w:dstrike w:val="0"/>
      <w:color w:val="000000"/>
      <w:position w:val="0"/>
      <w:sz w:val="22"/>
      <w:szCs w:val="22"/>
      <w:highlight w:val="white"/>
      <w:u w:val="none" w:color="000000"/>
      <w:vertAlign w:val="baseline"/>
    </w:rPr>
  </w:style>
  <w:style w:type="character" w:customStyle="1" w:styleId="ListLabel144">
    <w:name w:val="ListLabel 144"/>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145">
    <w:name w:val="ListLabel 145"/>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146">
    <w:name w:val="ListLabel 14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47">
    <w:name w:val="ListLabel 14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48">
    <w:name w:val="ListLabel 14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49">
    <w:name w:val="ListLabel 14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50">
    <w:name w:val="ListLabel 15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51">
    <w:name w:val="ListLabel 15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52">
    <w:name w:val="ListLabel 15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53">
    <w:name w:val="ListLabel 15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54">
    <w:name w:val="ListLabel 15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55">
    <w:name w:val="ListLabel 15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56">
    <w:name w:val="ListLabel 15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57">
    <w:name w:val="ListLabel 15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58">
    <w:name w:val="ListLabel 15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59">
    <w:name w:val="ListLabel 15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60">
    <w:name w:val="ListLabel 16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61">
    <w:name w:val="ListLabel 16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62">
    <w:name w:val="ListLabel 16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63">
    <w:name w:val="ListLabel 16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64">
    <w:name w:val="ListLabel 16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65">
    <w:name w:val="ListLabel 16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66">
    <w:name w:val="ListLabel 16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67">
    <w:name w:val="ListLabel 16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68">
    <w:name w:val="ListLabel 16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69">
    <w:name w:val="ListLabel 16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70">
    <w:name w:val="ListLabel 17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71">
    <w:name w:val="ListLabel 17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72">
    <w:name w:val="ListLabel 17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73">
    <w:name w:val="ListLabel 17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74">
    <w:name w:val="ListLabel 174"/>
    <w:qFormat/>
    <w:rsid w:val="005E4B6C"/>
    <w:rPr>
      <w:rFonts w:cs="Arial"/>
      <w:b w:val="0"/>
      <w:i w:val="0"/>
      <w:strike w:val="0"/>
      <w:dstrike w:val="0"/>
      <w:color w:val="000000"/>
      <w:position w:val="0"/>
      <w:sz w:val="22"/>
      <w:szCs w:val="22"/>
      <w:highlight w:val="white"/>
      <w:u w:val="none" w:color="000000"/>
      <w:vertAlign w:val="baseline"/>
    </w:rPr>
  </w:style>
  <w:style w:type="character" w:customStyle="1" w:styleId="ListLabel175">
    <w:name w:val="ListLabel 175"/>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176">
    <w:name w:val="ListLabel 176"/>
    <w:qFormat/>
    <w:rsid w:val="005E4B6C"/>
    <w:rPr>
      <w:rFonts w:cs="Arial"/>
      <w:b w:val="0"/>
      <w:i w:val="0"/>
      <w:strike w:val="0"/>
      <w:dstrike w:val="0"/>
      <w:color w:val="000000"/>
      <w:position w:val="0"/>
      <w:sz w:val="22"/>
      <w:szCs w:val="22"/>
      <w:highlight w:val="white"/>
      <w:u w:val="none" w:color="000000"/>
      <w:vertAlign w:val="baseline"/>
    </w:rPr>
  </w:style>
  <w:style w:type="character" w:customStyle="1" w:styleId="ListLabel177">
    <w:name w:val="ListLabel 177"/>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178">
    <w:name w:val="ListLabel 178"/>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179">
    <w:name w:val="ListLabel 179"/>
    <w:qFormat/>
    <w:rsid w:val="005E4B6C"/>
    <w:rPr>
      <w:rFonts w:cs="Arial"/>
      <w:b w:val="0"/>
      <w:i w:val="0"/>
      <w:strike w:val="0"/>
      <w:dstrike w:val="0"/>
      <w:color w:val="000000"/>
      <w:position w:val="0"/>
      <w:sz w:val="22"/>
      <w:szCs w:val="22"/>
      <w:highlight w:val="white"/>
      <w:u w:val="none" w:color="000000"/>
      <w:vertAlign w:val="baseline"/>
    </w:rPr>
  </w:style>
  <w:style w:type="character" w:customStyle="1" w:styleId="ListLabel180">
    <w:name w:val="ListLabel 180"/>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181">
    <w:name w:val="ListLabel 181"/>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182">
    <w:name w:val="ListLabel 182"/>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183">
    <w:name w:val="ListLabel 183"/>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184">
    <w:name w:val="ListLabel 184"/>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185">
    <w:name w:val="ListLabel 185"/>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186">
    <w:name w:val="ListLabel 186"/>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187">
    <w:name w:val="ListLabel 187"/>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188">
    <w:name w:val="ListLabel 188"/>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189">
    <w:name w:val="ListLabel 189"/>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190">
    <w:name w:val="ListLabel 190"/>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191">
    <w:name w:val="ListLabel 191"/>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192">
    <w:name w:val="ListLabel 192"/>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193">
    <w:name w:val="ListLabel 19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94">
    <w:name w:val="ListLabel 19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95">
    <w:name w:val="ListLabel 19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96">
    <w:name w:val="ListLabel 19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97">
    <w:name w:val="ListLabel 19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98">
    <w:name w:val="ListLabel 19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99">
    <w:name w:val="ListLabel 19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00">
    <w:name w:val="ListLabel 20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01">
    <w:name w:val="ListLabel 201"/>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202">
    <w:name w:val="ListLabel 20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03">
    <w:name w:val="ListLabel 20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04">
    <w:name w:val="ListLabel 20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05">
    <w:name w:val="ListLabel 20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06">
    <w:name w:val="ListLabel 20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07">
    <w:name w:val="ListLabel 20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08">
    <w:name w:val="ListLabel 20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09">
    <w:name w:val="ListLabel 20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10">
    <w:name w:val="ListLabel 210"/>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211">
    <w:name w:val="ListLabel 211"/>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212">
    <w:name w:val="ListLabel 21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13">
    <w:name w:val="ListLabel 21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14">
    <w:name w:val="ListLabel 21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15">
    <w:name w:val="ListLabel 21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16">
    <w:name w:val="ListLabel 21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17">
    <w:name w:val="ListLabel 21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18">
    <w:name w:val="ListLabel 21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19">
    <w:name w:val="ListLabel 219"/>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220">
    <w:name w:val="ListLabel 22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21">
    <w:name w:val="ListLabel 22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22">
    <w:name w:val="ListLabel 22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23">
    <w:name w:val="ListLabel 22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24">
    <w:name w:val="ListLabel 22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25">
    <w:name w:val="ListLabel 22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26">
    <w:name w:val="ListLabel 22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27">
    <w:name w:val="ListLabel 22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28">
    <w:name w:val="ListLabel 228"/>
    <w:qFormat/>
    <w:rsid w:val="005E4B6C"/>
    <w:rPr>
      <w:rFonts w:cs="Arial"/>
      <w:b w:val="0"/>
      <w:i w:val="0"/>
      <w:strike w:val="0"/>
      <w:dstrike w:val="0"/>
      <w:color w:val="000000"/>
      <w:position w:val="0"/>
      <w:sz w:val="24"/>
      <w:szCs w:val="22"/>
      <w:highlight w:val="white"/>
      <w:u w:val="none" w:color="000000"/>
      <w:vertAlign w:val="baseline"/>
    </w:rPr>
  </w:style>
  <w:style w:type="character" w:customStyle="1" w:styleId="ListLabel229">
    <w:name w:val="ListLabel 229"/>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230">
    <w:name w:val="ListLabel 230"/>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231">
    <w:name w:val="ListLabel 231"/>
    <w:qFormat/>
    <w:rsid w:val="005E4B6C"/>
    <w:rPr>
      <w:rFonts w:cs="Arial"/>
      <w:b w:val="0"/>
      <w:i w:val="0"/>
      <w:strike w:val="0"/>
      <w:dstrike w:val="0"/>
      <w:color w:val="000000"/>
      <w:position w:val="0"/>
      <w:sz w:val="22"/>
      <w:szCs w:val="22"/>
      <w:highlight w:val="white"/>
      <w:u w:val="none" w:color="000000"/>
      <w:vertAlign w:val="baseline"/>
    </w:rPr>
  </w:style>
  <w:style w:type="character" w:customStyle="1" w:styleId="ListLabel232">
    <w:name w:val="ListLabel 232"/>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233">
    <w:name w:val="ListLabel 233"/>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234">
    <w:name w:val="ListLabel 234"/>
    <w:qFormat/>
    <w:rsid w:val="005E4B6C"/>
    <w:rPr>
      <w:rFonts w:cs="Arial"/>
      <w:b w:val="0"/>
      <w:i w:val="0"/>
      <w:strike w:val="0"/>
      <w:dstrike w:val="0"/>
      <w:color w:val="000000"/>
      <w:position w:val="0"/>
      <w:sz w:val="22"/>
      <w:szCs w:val="22"/>
      <w:highlight w:val="white"/>
      <w:u w:val="none" w:color="000000"/>
      <w:vertAlign w:val="baseline"/>
    </w:rPr>
  </w:style>
  <w:style w:type="character" w:customStyle="1" w:styleId="ListLabel235">
    <w:name w:val="ListLabel 235"/>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236">
    <w:name w:val="ListLabel 236"/>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237">
    <w:name w:val="ListLabel 237"/>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238">
    <w:name w:val="ListLabel 23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39">
    <w:name w:val="ListLabel 23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40">
    <w:name w:val="ListLabel 24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41">
    <w:name w:val="ListLabel 24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42">
    <w:name w:val="ListLabel 24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43">
    <w:name w:val="ListLabel 24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44">
    <w:name w:val="ListLabel 24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45">
    <w:name w:val="ListLabel 24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46">
    <w:name w:val="ListLabel 246"/>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247">
    <w:name w:val="ListLabel 24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48">
    <w:name w:val="ListLabel 24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49">
    <w:name w:val="ListLabel 24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50">
    <w:name w:val="ListLabel 25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51">
    <w:name w:val="ListLabel 25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52">
    <w:name w:val="ListLabel 25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53">
    <w:name w:val="ListLabel 25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54">
    <w:name w:val="ListLabel 25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55">
    <w:name w:val="ListLabel 255"/>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256">
    <w:name w:val="ListLabel 25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57">
    <w:name w:val="ListLabel 25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58">
    <w:name w:val="ListLabel 25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59">
    <w:name w:val="ListLabel 25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60">
    <w:name w:val="ListLabel 26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61">
    <w:name w:val="ListLabel 26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62">
    <w:name w:val="ListLabel 26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63">
    <w:name w:val="ListLabel 26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64">
    <w:name w:val="ListLabel 264"/>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265">
    <w:name w:val="ListLabel 265"/>
    <w:qFormat/>
    <w:rsid w:val="005E4B6C"/>
    <w:rPr>
      <w:rFonts w:cs="Arial"/>
      <w:b w:val="0"/>
      <w:i w:val="0"/>
      <w:strike w:val="0"/>
      <w:dstrike w:val="0"/>
      <w:color w:val="000000"/>
      <w:position w:val="0"/>
      <w:sz w:val="24"/>
      <w:szCs w:val="22"/>
      <w:highlight w:val="white"/>
      <w:u w:val="none" w:color="000000"/>
      <w:vertAlign w:val="baseline"/>
    </w:rPr>
  </w:style>
  <w:style w:type="character" w:customStyle="1" w:styleId="ListLabel266">
    <w:name w:val="ListLabel 266"/>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267">
    <w:name w:val="ListLabel 267"/>
    <w:qFormat/>
    <w:rsid w:val="005E4B6C"/>
    <w:rPr>
      <w:rFonts w:cs="Arial"/>
      <w:b w:val="0"/>
      <w:i w:val="0"/>
      <w:strike w:val="0"/>
      <w:dstrike w:val="0"/>
      <w:color w:val="000000"/>
      <w:position w:val="0"/>
      <w:sz w:val="22"/>
      <w:szCs w:val="22"/>
      <w:highlight w:val="white"/>
      <w:u w:val="none" w:color="000000"/>
      <w:vertAlign w:val="baseline"/>
    </w:rPr>
  </w:style>
  <w:style w:type="character" w:customStyle="1" w:styleId="ListLabel268">
    <w:name w:val="ListLabel 268"/>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269">
    <w:name w:val="ListLabel 269"/>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270">
    <w:name w:val="ListLabel 270"/>
    <w:qFormat/>
    <w:rsid w:val="005E4B6C"/>
    <w:rPr>
      <w:rFonts w:cs="Arial"/>
      <w:b w:val="0"/>
      <w:i w:val="0"/>
      <w:strike w:val="0"/>
      <w:dstrike w:val="0"/>
      <w:color w:val="000000"/>
      <w:position w:val="0"/>
      <w:sz w:val="22"/>
      <w:szCs w:val="22"/>
      <w:highlight w:val="white"/>
      <w:u w:val="none" w:color="000000"/>
      <w:vertAlign w:val="baseline"/>
    </w:rPr>
  </w:style>
  <w:style w:type="character" w:customStyle="1" w:styleId="ListLabel271">
    <w:name w:val="ListLabel 271"/>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272">
    <w:name w:val="ListLabel 272"/>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273">
    <w:name w:val="ListLabel 273"/>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274">
    <w:name w:val="ListLabel 274"/>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275">
    <w:name w:val="ListLabel 275"/>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276">
    <w:name w:val="ListLabel 276"/>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277">
    <w:name w:val="ListLabel 277"/>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278">
    <w:name w:val="ListLabel 278"/>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279">
    <w:name w:val="ListLabel 279"/>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280">
    <w:name w:val="ListLabel 280"/>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281">
    <w:name w:val="ListLabel 281"/>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282">
    <w:name w:val="ListLabel 282"/>
    <w:qFormat/>
    <w:rsid w:val="005E4B6C"/>
    <w:rPr>
      <w:rFonts w:eastAsia="Calibri" w:cs="Calibri"/>
      <w:b/>
      <w:bCs/>
      <w:i w:val="0"/>
      <w:strike w:val="0"/>
      <w:dstrike w:val="0"/>
      <w:color w:val="000000"/>
      <w:position w:val="0"/>
      <w:sz w:val="24"/>
      <w:szCs w:val="22"/>
      <w:highlight w:val="white"/>
      <w:u w:val="none" w:color="000000"/>
      <w:vertAlign w:val="baseline"/>
    </w:rPr>
  </w:style>
  <w:style w:type="character" w:customStyle="1" w:styleId="ListLabel283">
    <w:name w:val="ListLabel 283"/>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284">
    <w:name w:val="ListLabel 28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85">
    <w:name w:val="ListLabel 28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86">
    <w:name w:val="ListLabel 28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87">
    <w:name w:val="ListLabel 28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88">
    <w:name w:val="ListLabel 28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89">
    <w:name w:val="ListLabel 28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90">
    <w:name w:val="ListLabel 29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91">
    <w:name w:val="ListLabel 29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92">
    <w:name w:val="ListLabel 292"/>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293">
    <w:name w:val="ListLabel 29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94">
    <w:name w:val="ListLabel 29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95">
    <w:name w:val="ListLabel 29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96">
    <w:name w:val="ListLabel 29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97">
    <w:name w:val="ListLabel 29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98">
    <w:name w:val="ListLabel 29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99">
    <w:name w:val="ListLabel 29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00">
    <w:name w:val="ListLabel 30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01">
    <w:name w:val="ListLabel 301"/>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302">
    <w:name w:val="ListLabel 302"/>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303">
    <w:name w:val="ListLabel 30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04">
    <w:name w:val="ListLabel 30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05">
    <w:name w:val="ListLabel 30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06">
    <w:name w:val="ListLabel 30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07">
    <w:name w:val="ListLabel 30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08">
    <w:name w:val="ListLabel 30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09">
    <w:name w:val="ListLabel 30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10">
    <w:name w:val="ListLabel 310"/>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311">
    <w:name w:val="ListLabel 31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12">
    <w:name w:val="ListLabel 31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13">
    <w:name w:val="ListLabel 31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14">
    <w:name w:val="ListLabel 31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15">
    <w:name w:val="ListLabel 31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16">
    <w:name w:val="ListLabel 31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17">
    <w:name w:val="ListLabel 31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18">
    <w:name w:val="ListLabel 31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19">
    <w:name w:val="ListLabel 319"/>
    <w:qFormat/>
    <w:rsid w:val="005E4B6C"/>
    <w:rPr>
      <w:rFonts w:cs="Arial"/>
      <w:b w:val="0"/>
      <w:i w:val="0"/>
      <w:strike w:val="0"/>
      <w:dstrike w:val="0"/>
      <w:color w:val="000000"/>
      <w:position w:val="0"/>
      <w:sz w:val="24"/>
      <w:szCs w:val="22"/>
      <w:highlight w:val="white"/>
      <w:u w:val="none" w:color="000000"/>
      <w:vertAlign w:val="baseline"/>
    </w:rPr>
  </w:style>
  <w:style w:type="character" w:customStyle="1" w:styleId="ListLabel320">
    <w:name w:val="ListLabel 320"/>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321">
    <w:name w:val="ListLabel 321"/>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322">
    <w:name w:val="ListLabel 322"/>
    <w:qFormat/>
    <w:rsid w:val="005E4B6C"/>
    <w:rPr>
      <w:rFonts w:cs="Arial"/>
      <w:b w:val="0"/>
      <w:i w:val="0"/>
      <w:strike w:val="0"/>
      <w:dstrike w:val="0"/>
      <w:color w:val="000000"/>
      <w:position w:val="0"/>
      <w:sz w:val="22"/>
      <w:szCs w:val="22"/>
      <w:highlight w:val="white"/>
      <w:u w:val="none" w:color="000000"/>
      <w:vertAlign w:val="baseline"/>
    </w:rPr>
  </w:style>
  <w:style w:type="character" w:customStyle="1" w:styleId="ListLabel323">
    <w:name w:val="ListLabel 323"/>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324">
    <w:name w:val="ListLabel 324"/>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325">
    <w:name w:val="ListLabel 325"/>
    <w:qFormat/>
    <w:rsid w:val="005E4B6C"/>
    <w:rPr>
      <w:rFonts w:cs="Arial"/>
      <w:b w:val="0"/>
      <w:i w:val="0"/>
      <w:strike w:val="0"/>
      <w:dstrike w:val="0"/>
      <w:color w:val="000000"/>
      <w:position w:val="0"/>
      <w:sz w:val="22"/>
      <w:szCs w:val="22"/>
      <w:highlight w:val="white"/>
      <w:u w:val="none" w:color="000000"/>
      <w:vertAlign w:val="baseline"/>
    </w:rPr>
  </w:style>
  <w:style w:type="character" w:customStyle="1" w:styleId="ListLabel326">
    <w:name w:val="ListLabel 326"/>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327">
    <w:name w:val="ListLabel 327"/>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328">
    <w:name w:val="ListLabel 328"/>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329">
    <w:name w:val="ListLabel 32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30">
    <w:name w:val="ListLabel 33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31">
    <w:name w:val="ListLabel 33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32">
    <w:name w:val="ListLabel 33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33">
    <w:name w:val="ListLabel 33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34">
    <w:name w:val="ListLabel 33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35">
    <w:name w:val="ListLabel 33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36">
    <w:name w:val="ListLabel 33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37">
    <w:name w:val="ListLabel 337"/>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338">
    <w:name w:val="ListLabel 33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39">
    <w:name w:val="ListLabel 33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40">
    <w:name w:val="ListLabel 34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41">
    <w:name w:val="ListLabel 34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42">
    <w:name w:val="ListLabel 34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43">
    <w:name w:val="ListLabel 34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44">
    <w:name w:val="ListLabel 34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45">
    <w:name w:val="ListLabel 34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46">
    <w:name w:val="ListLabel 346"/>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347">
    <w:name w:val="ListLabel 34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48">
    <w:name w:val="ListLabel 34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49">
    <w:name w:val="ListLabel 34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50">
    <w:name w:val="ListLabel 35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51">
    <w:name w:val="ListLabel 35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52">
    <w:name w:val="ListLabel 35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53">
    <w:name w:val="ListLabel 35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54">
    <w:name w:val="ListLabel 35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55">
    <w:name w:val="ListLabel 355"/>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356">
    <w:name w:val="ListLabel 356"/>
    <w:qFormat/>
    <w:rsid w:val="005E4B6C"/>
    <w:rPr>
      <w:rFonts w:cs="Arial"/>
      <w:b w:val="0"/>
      <w:i w:val="0"/>
      <w:strike w:val="0"/>
      <w:dstrike w:val="0"/>
      <w:color w:val="000000"/>
      <w:position w:val="0"/>
      <w:sz w:val="24"/>
      <w:szCs w:val="22"/>
      <w:highlight w:val="white"/>
      <w:u w:val="none" w:color="000000"/>
      <w:vertAlign w:val="baseline"/>
    </w:rPr>
  </w:style>
  <w:style w:type="character" w:customStyle="1" w:styleId="ListLabel357">
    <w:name w:val="ListLabel 357"/>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358">
    <w:name w:val="ListLabel 358"/>
    <w:qFormat/>
    <w:rsid w:val="005E4B6C"/>
    <w:rPr>
      <w:rFonts w:cs="Arial"/>
      <w:b w:val="0"/>
      <w:i w:val="0"/>
      <w:strike w:val="0"/>
      <w:dstrike w:val="0"/>
      <w:color w:val="000000"/>
      <w:position w:val="0"/>
      <w:sz w:val="22"/>
      <w:szCs w:val="22"/>
      <w:highlight w:val="white"/>
      <w:u w:val="none" w:color="000000"/>
      <w:vertAlign w:val="baseline"/>
    </w:rPr>
  </w:style>
  <w:style w:type="character" w:customStyle="1" w:styleId="ListLabel359">
    <w:name w:val="ListLabel 359"/>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360">
    <w:name w:val="ListLabel 360"/>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361">
    <w:name w:val="ListLabel 361"/>
    <w:qFormat/>
    <w:rsid w:val="005E4B6C"/>
    <w:rPr>
      <w:rFonts w:cs="Arial"/>
      <w:b w:val="0"/>
      <w:i w:val="0"/>
      <w:strike w:val="0"/>
      <w:dstrike w:val="0"/>
      <w:color w:val="000000"/>
      <w:position w:val="0"/>
      <w:sz w:val="22"/>
      <w:szCs w:val="22"/>
      <w:highlight w:val="white"/>
      <w:u w:val="none" w:color="000000"/>
      <w:vertAlign w:val="baseline"/>
    </w:rPr>
  </w:style>
  <w:style w:type="character" w:customStyle="1" w:styleId="ListLabel362">
    <w:name w:val="ListLabel 362"/>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363">
    <w:name w:val="ListLabel 363"/>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364">
    <w:name w:val="ListLabel 364"/>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365">
    <w:name w:val="ListLabel 365"/>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366">
    <w:name w:val="ListLabel 366"/>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367">
    <w:name w:val="ListLabel 367"/>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368">
    <w:name w:val="ListLabel 368"/>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369">
    <w:name w:val="ListLabel 369"/>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370">
    <w:name w:val="ListLabel 370"/>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371">
    <w:name w:val="ListLabel 371"/>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372">
    <w:name w:val="ListLabel 372"/>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373">
    <w:name w:val="ListLabel 373"/>
    <w:qFormat/>
    <w:rsid w:val="005E4B6C"/>
    <w:rPr>
      <w:rFonts w:eastAsia="Calibri" w:cs="Calibri"/>
      <w:b/>
      <w:bCs/>
      <w:i w:val="0"/>
      <w:strike w:val="0"/>
      <w:dstrike w:val="0"/>
      <w:color w:val="000000"/>
      <w:position w:val="0"/>
      <w:sz w:val="24"/>
      <w:szCs w:val="22"/>
      <w:highlight w:val="white"/>
      <w:u w:val="none" w:color="000000"/>
      <w:vertAlign w:val="baseline"/>
    </w:rPr>
  </w:style>
  <w:style w:type="character" w:customStyle="1" w:styleId="ListLabel374">
    <w:name w:val="ListLabel 374"/>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375">
    <w:name w:val="ListLabel 37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76">
    <w:name w:val="ListLabel 37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77">
    <w:name w:val="ListLabel 37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78">
    <w:name w:val="ListLabel 37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79">
    <w:name w:val="ListLabel 37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80">
    <w:name w:val="ListLabel 38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81">
    <w:name w:val="ListLabel 38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82">
    <w:name w:val="ListLabel 38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83">
    <w:name w:val="ListLabel 383"/>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384">
    <w:name w:val="ListLabel 38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85">
    <w:name w:val="ListLabel 38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86">
    <w:name w:val="ListLabel 38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87">
    <w:name w:val="ListLabel 38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88">
    <w:name w:val="ListLabel 38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89">
    <w:name w:val="ListLabel 38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90">
    <w:name w:val="ListLabel 39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91">
    <w:name w:val="ListLabel 39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92">
    <w:name w:val="ListLabel 392"/>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393">
    <w:name w:val="ListLabel 393"/>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394">
    <w:name w:val="ListLabel 39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95">
    <w:name w:val="ListLabel 39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96">
    <w:name w:val="ListLabel 39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97">
    <w:name w:val="ListLabel 39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98">
    <w:name w:val="ListLabel 39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99">
    <w:name w:val="ListLabel 39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00">
    <w:name w:val="ListLabel 40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01">
    <w:name w:val="ListLabel 401"/>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402">
    <w:name w:val="ListLabel 40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03">
    <w:name w:val="ListLabel 40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04">
    <w:name w:val="ListLabel 40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05">
    <w:name w:val="ListLabel 40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06">
    <w:name w:val="ListLabel 40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07">
    <w:name w:val="ListLabel 40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08">
    <w:name w:val="ListLabel 40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09">
    <w:name w:val="ListLabel 40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10">
    <w:name w:val="ListLabel 410"/>
    <w:qFormat/>
    <w:rsid w:val="005E4B6C"/>
    <w:rPr>
      <w:rFonts w:cs="Arial"/>
      <w:b w:val="0"/>
      <w:i w:val="0"/>
      <w:strike w:val="0"/>
      <w:dstrike w:val="0"/>
      <w:color w:val="000000"/>
      <w:position w:val="0"/>
      <w:sz w:val="24"/>
      <w:szCs w:val="22"/>
      <w:highlight w:val="white"/>
      <w:u w:val="none" w:color="000000"/>
      <w:vertAlign w:val="baseline"/>
    </w:rPr>
  </w:style>
  <w:style w:type="character" w:customStyle="1" w:styleId="ListLabel411">
    <w:name w:val="ListLabel 411"/>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412">
    <w:name w:val="ListLabel 412"/>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413">
    <w:name w:val="ListLabel 413"/>
    <w:qFormat/>
    <w:rsid w:val="005E4B6C"/>
    <w:rPr>
      <w:rFonts w:cs="Arial"/>
      <w:b w:val="0"/>
      <w:i w:val="0"/>
      <w:strike w:val="0"/>
      <w:dstrike w:val="0"/>
      <w:color w:val="000000"/>
      <w:position w:val="0"/>
      <w:sz w:val="22"/>
      <w:szCs w:val="22"/>
      <w:highlight w:val="white"/>
      <w:u w:val="none" w:color="000000"/>
      <w:vertAlign w:val="baseline"/>
    </w:rPr>
  </w:style>
  <w:style w:type="character" w:customStyle="1" w:styleId="ListLabel414">
    <w:name w:val="ListLabel 414"/>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415">
    <w:name w:val="ListLabel 415"/>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416">
    <w:name w:val="ListLabel 416"/>
    <w:qFormat/>
    <w:rsid w:val="005E4B6C"/>
    <w:rPr>
      <w:rFonts w:cs="Arial"/>
      <w:b w:val="0"/>
      <w:i w:val="0"/>
      <w:strike w:val="0"/>
      <w:dstrike w:val="0"/>
      <w:color w:val="000000"/>
      <w:position w:val="0"/>
      <w:sz w:val="22"/>
      <w:szCs w:val="22"/>
      <w:highlight w:val="white"/>
      <w:u w:val="none" w:color="000000"/>
      <w:vertAlign w:val="baseline"/>
    </w:rPr>
  </w:style>
  <w:style w:type="character" w:customStyle="1" w:styleId="ListLabel417">
    <w:name w:val="ListLabel 417"/>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418">
    <w:name w:val="ListLabel 418"/>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419">
    <w:name w:val="ListLabel 419"/>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420">
    <w:name w:val="ListLabel 42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21">
    <w:name w:val="ListLabel 42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22">
    <w:name w:val="ListLabel 42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23">
    <w:name w:val="ListLabel 42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24">
    <w:name w:val="ListLabel 42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25">
    <w:name w:val="ListLabel 42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26">
    <w:name w:val="ListLabel 42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27">
    <w:name w:val="ListLabel 42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28">
    <w:name w:val="ListLabel 428"/>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429">
    <w:name w:val="ListLabel 42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30">
    <w:name w:val="ListLabel 43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31">
    <w:name w:val="ListLabel 43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32">
    <w:name w:val="ListLabel 43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33">
    <w:name w:val="ListLabel 43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34">
    <w:name w:val="ListLabel 43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35">
    <w:name w:val="ListLabel 43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36">
    <w:name w:val="ListLabel 43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37">
    <w:name w:val="ListLabel 437"/>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438">
    <w:name w:val="ListLabel 43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39">
    <w:name w:val="ListLabel 43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40">
    <w:name w:val="ListLabel 44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41">
    <w:name w:val="ListLabel 44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42">
    <w:name w:val="ListLabel 44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43">
    <w:name w:val="ListLabel 44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44">
    <w:name w:val="ListLabel 44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45">
    <w:name w:val="ListLabel 44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46">
    <w:name w:val="ListLabel 446"/>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447">
    <w:name w:val="ListLabel 447"/>
    <w:qFormat/>
    <w:rsid w:val="005E4B6C"/>
    <w:rPr>
      <w:rFonts w:cs="Arial"/>
      <w:b w:val="0"/>
      <w:i w:val="0"/>
      <w:strike w:val="0"/>
      <w:dstrike w:val="0"/>
      <w:color w:val="000000"/>
      <w:position w:val="0"/>
      <w:sz w:val="24"/>
      <w:szCs w:val="22"/>
      <w:highlight w:val="white"/>
      <w:u w:val="none" w:color="000000"/>
      <w:vertAlign w:val="baseline"/>
    </w:rPr>
  </w:style>
  <w:style w:type="character" w:customStyle="1" w:styleId="ListLabel448">
    <w:name w:val="ListLabel 448"/>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449">
    <w:name w:val="ListLabel 449"/>
    <w:qFormat/>
    <w:rsid w:val="005E4B6C"/>
    <w:rPr>
      <w:rFonts w:cs="Arial"/>
      <w:b w:val="0"/>
      <w:i w:val="0"/>
      <w:strike w:val="0"/>
      <w:dstrike w:val="0"/>
      <w:color w:val="000000"/>
      <w:position w:val="0"/>
      <w:sz w:val="22"/>
      <w:szCs w:val="22"/>
      <w:highlight w:val="white"/>
      <w:u w:val="none" w:color="000000"/>
      <w:vertAlign w:val="baseline"/>
    </w:rPr>
  </w:style>
  <w:style w:type="character" w:customStyle="1" w:styleId="ListLabel450">
    <w:name w:val="ListLabel 450"/>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451">
    <w:name w:val="ListLabel 451"/>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452">
    <w:name w:val="ListLabel 452"/>
    <w:qFormat/>
    <w:rsid w:val="005E4B6C"/>
    <w:rPr>
      <w:rFonts w:cs="Arial"/>
      <w:b w:val="0"/>
      <w:i w:val="0"/>
      <w:strike w:val="0"/>
      <w:dstrike w:val="0"/>
      <w:color w:val="000000"/>
      <w:position w:val="0"/>
      <w:sz w:val="22"/>
      <w:szCs w:val="22"/>
      <w:highlight w:val="white"/>
      <w:u w:val="none" w:color="000000"/>
      <w:vertAlign w:val="baseline"/>
    </w:rPr>
  </w:style>
  <w:style w:type="character" w:customStyle="1" w:styleId="ListLabel453">
    <w:name w:val="ListLabel 453"/>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454">
    <w:name w:val="ListLabel 454"/>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455">
    <w:name w:val="ListLabel 455"/>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456">
    <w:name w:val="ListLabel 456"/>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457">
    <w:name w:val="ListLabel 457"/>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458">
    <w:name w:val="ListLabel 458"/>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459">
    <w:name w:val="ListLabel 459"/>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460">
    <w:name w:val="ListLabel 460"/>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461">
    <w:name w:val="ListLabel 461"/>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462">
    <w:name w:val="ListLabel 462"/>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463">
    <w:name w:val="ListLabel 463"/>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StrongEmphasis">
    <w:name w:val="Strong Emphasis"/>
    <w:qFormat/>
    <w:rsid w:val="005E4B6C"/>
    <w:rPr>
      <w:b/>
      <w:bCs/>
    </w:rPr>
  </w:style>
  <w:style w:type="character" w:customStyle="1" w:styleId="InternetLink">
    <w:name w:val="Internet Link"/>
    <w:basedOn w:val="DefaultParagraphFont"/>
    <w:rsid w:val="005E4B6C"/>
    <w:rPr>
      <w:color w:val="0000FF"/>
      <w:u w:val="single"/>
    </w:rPr>
  </w:style>
  <w:style w:type="character" w:customStyle="1" w:styleId="apple-converted-space">
    <w:name w:val="apple-converted-space"/>
    <w:basedOn w:val="DefaultParagraphFont"/>
    <w:qFormat/>
    <w:rsid w:val="005E4B6C"/>
  </w:style>
  <w:style w:type="character" w:styleId="PageNumber">
    <w:name w:val="page number"/>
    <w:basedOn w:val="DefaultParagraphFont"/>
    <w:qFormat/>
    <w:rsid w:val="005E4B6C"/>
  </w:style>
  <w:style w:type="character" w:customStyle="1" w:styleId="ListLabel464">
    <w:name w:val="ListLabel 464"/>
    <w:qFormat/>
    <w:rsid w:val="005E4B6C"/>
    <w:rPr>
      <w:rFonts w:eastAsia="Calibri" w:cs="Calibri"/>
      <w:b/>
      <w:bCs/>
      <w:i w:val="0"/>
      <w:strike w:val="0"/>
      <w:dstrike w:val="0"/>
      <w:color w:val="000000"/>
      <w:position w:val="0"/>
      <w:sz w:val="24"/>
      <w:szCs w:val="22"/>
      <w:highlight w:val="white"/>
      <w:u w:val="none" w:color="000000"/>
      <w:vertAlign w:val="baseline"/>
    </w:rPr>
  </w:style>
  <w:style w:type="character" w:customStyle="1" w:styleId="ListLabel465">
    <w:name w:val="ListLabel 465"/>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466">
    <w:name w:val="ListLabel 46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67">
    <w:name w:val="ListLabel 46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68">
    <w:name w:val="ListLabel 46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69">
    <w:name w:val="ListLabel 46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70">
    <w:name w:val="ListLabel 47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71">
    <w:name w:val="ListLabel 47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72">
    <w:name w:val="ListLabel 47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73">
    <w:name w:val="ListLabel 47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74">
    <w:name w:val="ListLabel 474"/>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475">
    <w:name w:val="ListLabel 47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76">
    <w:name w:val="ListLabel 47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77">
    <w:name w:val="ListLabel 47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78">
    <w:name w:val="ListLabel 47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79">
    <w:name w:val="ListLabel 47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80">
    <w:name w:val="ListLabel 48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81">
    <w:name w:val="ListLabel 48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82">
    <w:name w:val="ListLabel 48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83">
    <w:name w:val="ListLabel 483"/>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484">
    <w:name w:val="ListLabel 484"/>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485">
    <w:name w:val="ListLabel 48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86">
    <w:name w:val="ListLabel 48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87">
    <w:name w:val="ListLabel 48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88">
    <w:name w:val="ListLabel 48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89">
    <w:name w:val="ListLabel 48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90">
    <w:name w:val="ListLabel 49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91">
    <w:name w:val="ListLabel 49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92">
    <w:name w:val="ListLabel 492"/>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493">
    <w:name w:val="ListLabel 49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94">
    <w:name w:val="ListLabel 49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95">
    <w:name w:val="ListLabel 49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96">
    <w:name w:val="ListLabel 49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97">
    <w:name w:val="ListLabel 49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98">
    <w:name w:val="ListLabel 49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99">
    <w:name w:val="ListLabel 49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00">
    <w:name w:val="ListLabel 50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01">
    <w:name w:val="ListLabel 501"/>
    <w:qFormat/>
    <w:rsid w:val="005E4B6C"/>
    <w:rPr>
      <w:rFonts w:cs="Arial"/>
      <w:b w:val="0"/>
      <w:i w:val="0"/>
      <w:strike w:val="0"/>
      <w:dstrike w:val="0"/>
      <w:color w:val="000000"/>
      <w:position w:val="0"/>
      <w:sz w:val="24"/>
      <w:szCs w:val="22"/>
      <w:highlight w:val="white"/>
      <w:u w:val="none" w:color="000000"/>
      <w:vertAlign w:val="baseline"/>
    </w:rPr>
  </w:style>
  <w:style w:type="character" w:customStyle="1" w:styleId="ListLabel502">
    <w:name w:val="ListLabel 502"/>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503">
    <w:name w:val="ListLabel 503"/>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504">
    <w:name w:val="ListLabel 504"/>
    <w:qFormat/>
    <w:rsid w:val="005E4B6C"/>
    <w:rPr>
      <w:rFonts w:cs="Arial"/>
      <w:b w:val="0"/>
      <w:i w:val="0"/>
      <w:strike w:val="0"/>
      <w:dstrike w:val="0"/>
      <w:color w:val="000000"/>
      <w:position w:val="0"/>
      <w:sz w:val="22"/>
      <w:szCs w:val="22"/>
      <w:highlight w:val="white"/>
      <w:u w:val="none" w:color="000000"/>
      <w:vertAlign w:val="baseline"/>
    </w:rPr>
  </w:style>
  <w:style w:type="character" w:customStyle="1" w:styleId="ListLabel505">
    <w:name w:val="ListLabel 505"/>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506">
    <w:name w:val="ListLabel 506"/>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507">
    <w:name w:val="ListLabel 507"/>
    <w:qFormat/>
    <w:rsid w:val="005E4B6C"/>
    <w:rPr>
      <w:rFonts w:cs="Arial"/>
      <w:b w:val="0"/>
      <w:i w:val="0"/>
      <w:strike w:val="0"/>
      <w:dstrike w:val="0"/>
      <w:color w:val="000000"/>
      <w:position w:val="0"/>
      <w:sz w:val="22"/>
      <w:szCs w:val="22"/>
      <w:highlight w:val="white"/>
      <w:u w:val="none" w:color="000000"/>
      <w:vertAlign w:val="baseline"/>
    </w:rPr>
  </w:style>
  <w:style w:type="character" w:customStyle="1" w:styleId="ListLabel508">
    <w:name w:val="ListLabel 508"/>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509">
    <w:name w:val="ListLabel 509"/>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510">
    <w:name w:val="ListLabel 510"/>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511">
    <w:name w:val="ListLabel 51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12">
    <w:name w:val="ListLabel 51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13">
    <w:name w:val="ListLabel 51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14">
    <w:name w:val="ListLabel 51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15">
    <w:name w:val="ListLabel 51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16">
    <w:name w:val="ListLabel 51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17">
    <w:name w:val="ListLabel 51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18">
    <w:name w:val="ListLabel 518"/>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19">
    <w:name w:val="ListLabel 519"/>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520">
    <w:name w:val="ListLabel 52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21">
    <w:name w:val="ListLabel 52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22">
    <w:name w:val="ListLabel 52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23">
    <w:name w:val="ListLabel 52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24">
    <w:name w:val="ListLabel 52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25">
    <w:name w:val="ListLabel 52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26">
    <w:name w:val="ListLabel 52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27">
    <w:name w:val="ListLabel 527"/>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28">
    <w:name w:val="ListLabel 528"/>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529">
    <w:name w:val="ListLabel 529"/>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30">
    <w:name w:val="ListLabel 530"/>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31">
    <w:name w:val="ListLabel 531"/>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32">
    <w:name w:val="ListLabel 532"/>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33">
    <w:name w:val="ListLabel 533"/>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34">
    <w:name w:val="ListLabel 534"/>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35">
    <w:name w:val="ListLabel 535"/>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36">
    <w:name w:val="ListLabel 536"/>
    <w:qFormat/>
    <w:rsid w:val="005E4B6C"/>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37">
    <w:name w:val="ListLabel 537"/>
    <w:qFormat/>
    <w:rsid w:val="005E4B6C"/>
    <w:rPr>
      <w:rFonts w:eastAsia="Calibri" w:cs="Calibri"/>
      <w:b w:val="0"/>
      <w:i w:val="0"/>
      <w:strike w:val="0"/>
      <w:dstrike w:val="0"/>
      <w:color w:val="000000"/>
      <w:position w:val="0"/>
      <w:sz w:val="24"/>
      <w:szCs w:val="22"/>
      <w:highlight w:val="white"/>
      <w:u w:val="none" w:color="000000"/>
      <w:vertAlign w:val="baseline"/>
    </w:rPr>
  </w:style>
  <w:style w:type="character" w:customStyle="1" w:styleId="ListLabel538">
    <w:name w:val="ListLabel 538"/>
    <w:qFormat/>
    <w:rsid w:val="005E4B6C"/>
    <w:rPr>
      <w:rFonts w:cs="Arial"/>
      <w:b w:val="0"/>
      <w:i w:val="0"/>
      <w:strike w:val="0"/>
      <w:dstrike w:val="0"/>
      <w:color w:val="000000"/>
      <w:position w:val="0"/>
      <w:sz w:val="24"/>
      <w:szCs w:val="22"/>
      <w:highlight w:val="white"/>
      <w:u w:val="none" w:color="000000"/>
      <w:vertAlign w:val="baseline"/>
    </w:rPr>
  </w:style>
  <w:style w:type="character" w:customStyle="1" w:styleId="ListLabel539">
    <w:name w:val="ListLabel 539"/>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540">
    <w:name w:val="ListLabel 540"/>
    <w:qFormat/>
    <w:rsid w:val="005E4B6C"/>
    <w:rPr>
      <w:rFonts w:cs="Arial"/>
      <w:b w:val="0"/>
      <w:i w:val="0"/>
      <w:strike w:val="0"/>
      <w:dstrike w:val="0"/>
      <w:color w:val="000000"/>
      <w:position w:val="0"/>
      <w:sz w:val="22"/>
      <w:szCs w:val="22"/>
      <w:highlight w:val="white"/>
      <w:u w:val="none" w:color="000000"/>
      <w:vertAlign w:val="baseline"/>
    </w:rPr>
  </w:style>
  <w:style w:type="character" w:customStyle="1" w:styleId="ListLabel541">
    <w:name w:val="ListLabel 541"/>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542">
    <w:name w:val="ListLabel 542"/>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543">
    <w:name w:val="ListLabel 543"/>
    <w:qFormat/>
    <w:rsid w:val="005E4B6C"/>
    <w:rPr>
      <w:rFonts w:cs="Arial"/>
      <w:b w:val="0"/>
      <w:i w:val="0"/>
      <w:strike w:val="0"/>
      <w:dstrike w:val="0"/>
      <w:color w:val="000000"/>
      <w:position w:val="0"/>
      <w:sz w:val="22"/>
      <w:szCs w:val="22"/>
      <w:highlight w:val="white"/>
      <w:u w:val="none" w:color="000000"/>
      <w:vertAlign w:val="baseline"/>
    </w:rPr>
  </w:style>
  <w:style w:type="character" w:customStyle="1" w:styleId="ListLabel544">
    <w:name w:val="ListLabel 544"/>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545">
    <w:name w:val="ListLabel 545"/>
    <w:qFormat/>
    <w:rsid w:val="005E4B6C"/>
    <w:rPr>
      <w:rFonts w:cs="Segoe UI Symbol"/>
      <w:b w:val="0"/>
      <w:i w:val="0"/>
      <w:strike w:val="0"/>
      <w:dstrike w:val="0"/>
      <w:color w:val="000000"/>
      <w:position w:val="0"/>
      <w:sz w:val="22"/>
      <w:szCs w:val="22"/>
      <w:highlight w:val="white"/>
      <w:u w:val="none" w:color="000000"/>
      <w:vertAlign w:val="baseline"/>
    </w:rPr>
  </w:style>
  <w:style w:type="character" w:customStyle="1" w:styleId="ListLabel546">
    <w:name w:val="ListLabel 546"/>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547">
    <w:name w:val="ListLabel 547"/>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548">
    <w:name w:val="ListLabel 548"/>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549">
    <w:name w:val="ListLabel 549"/>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550">
    <w:name w:val="ListLabel 550"/>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551">
    <w:name w:val="ListLabel 551"/>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552">
    <w:name w:val="ListLabel 552"/>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553">
    <w:name w:val="ListLabel 553"/>
    <w:qFormat/>
    <w:rsid w:val="005E4B6C"/>
    <w:rPr>
      <w:rFonts w:eastAsia="Calibri" w:cs="Calibri"/>
      <w:b/>
      <w:bCs/>
      <w:i w:val="0"/>
      <w:strike w:val="0"/>
      <w:dstrike w:val="0"/>
      <w:color w:val="000000"/>
      <w:position w:val="0"/>
      <w:sz w:val="22"/>
      <w:szCs w:val="22"/>
      <w:highlight w:val="white"/>
      <w:u w:val="none" w:color="000000"/>
      <w:vertAlign w:val="baseline"/>
    </w:rPr>
  </w:style>
  <w:style w:type="character" w:customStyle="1" w:styleId="ListLabel554">
    <w:name w:val="ListLabel 554"/>
    <w:qFormat/>
    <w:rsid w:val="005E4B6C"/>
    <w:rPr>
      <w:rFonts w:eastAsia="Calibri" w:cs="Calibri"/>
      <w:b/>
      <w:bCs/>
      <w:i w:val="0"/>
      <w:strike w:val="0"/>
      <w:dstrike w:val="0"/>
      <w:color w:val="000000"/>
      <w:position w:val="0"/>
      <w:sz w:val="22"/>
      <w:szCs w:val="22"/>
      <w:highlight w:val="white"/>
      <w:u w:val="none" w:color="000000"/>
      <w:vertAlign w:val="baseline"/>
    </w:rPr>
  </w:style>
  <w:style w:type="paragraph" w:customStyle="1" w:styleId="Heading">
    <w:name w:val="Heading"/>
    <w:basedOn w:val="Normal"/>
    <w:next w:val="BodyText"/>
    <w:qFormat/>
    <w:rsid w:val="005E4B6C"/>
    <w:pPr>
      <w:keepNext/>
      <w:spacing w:before="240" w:after="120"/>
    </w:pPr>
    <w:rPr>
      <w:rFonts w:ascii="Liberation Sans" w:eastAsia="Microsoft YaHei" w:hAnsi="Liberation Sans" w:cs="Arial"/>
      <w:sz w:val="28"/>
      <w:szCs w:val="28"/>
    </w:rPr>
  </w:style>
  <w:style w:type="paragraph" w:styleId="BodyText">
    <w:name w:val="Body Text"/>
    <w:basedOn w:val="Normal"/>
    <w:rsid w:val="005E4B6C"/>
    <w:pPr>
      <w:spacing w:after="140" w:line="288" w:lineRule="auto"/>
    </w:pPr>
  </w:style>
  <w:style w:type="paragraph" w:styleId="List">
    <w:name w:val="List"/>
    <w:basedOn w:val="BodyText"/>
    <w:rsid w:val="005E4B6C"/>
    <w:rPr>
      <w:rFonts w:cs="Arial"/>
    </w:rPr>
  </w:style>
  <w:style w:type="paragraph" w:styleId="Caption">
    <w:name w:val="caption"/>
    <w:basedOn w:val="Normal"/>
    <w:qFormat/>
    <w:rsid w:val="005E4B6C"/>
    <w:pPr>
      <w:suppressLineNumbers/>
      <w:spacing w:before="120" w:after="120"/>
    </w:pPr>
    <w:rPr>
      <w:rFonts w:cs="Arial"/>
      <w:i/>
      <w:iCs/>
      <w:sz w:val="24"/>
      <w:szCs w:val="24"/>
    </w:rPr>
  </w:style>
  <w:style w:type="paragraph" w:customStyle="1" w:styleId="Index">
    <w:name w:val="Index"/>
    <w:basedOn w:val="Normal"/>
    <w:qFormat/>
    <w:rsid w:val="005E4B6C"/>
    <w:pPr>
      <w:suppressLineNumbers/>
    </w:pPr>
    <w:rPr>
      <w:rFonts w:cs="Arial"/>
    </w:rPr>
  </w:style>
  <w:style w:type="paragraph" w:styleId="NoSpacing">
    <w:name w:val="No Spacing"/>
    <w:uiPriority w:val="1"/>
    <w:qFormat/>
    <w:rsid w:val="00740CF6"/>
    <w:pPr>
      <w:overflowPunct w:val="0"/>
      <w:ind w:right="143" w:firstLine="556"/>
      <w:jc w:val="both"/>
    </w:pPr>
    <w:rPr>
      <w:rFonts w:ascii="Calibri" w:eastAsia="Calibri" w:hAnsi="Calibri" w:cs="Calibri"/>
      <w:color w:val="000000"/>
      <w:sz w:val="22"/>
      <w:szCs w:val="22"/>
      <w:lang w:val="en-US" w:eastAsia="en-US" w:bidi="ar-SA"/>
    </w:rPr>
  </w:style>
  <w:style w:type="paragraph" w:styleId="BalloonText">
    <w:name w:val="Balloon Text"/>
    <w:basedOn w:val="Normal"/>
    <w:link w:val="BalloonTextChar"/>
    <w:uiPriority w:val="99"/>
    <w:semiHidden/>
    <w:unhideWhenUsed/>
    <w:qFormat/>
    <w:rsid w:val="00D36C93"/>
    <w:pPr>
      <w:spacing w:after="0" w:line="240" w:lineRule="auto"/>
    </w:pPr>
    <w:rPr>
      <w:rFonts w:ascii="Segoe UI" w:hAnsi="Segoe UI" w:cs="Segoe UI"/>
      <w:sz w:val="18"/>
      <w:szCs w:val="18"/>
    </w:rPr>
  </w:style>
  <w:style w:type="paragraph" w:customStyle="1" w:styleId="FrameContents">
    <w:name w:val="Frame Contents"/>
    <w:basedOn w:val="Normal"/>
    <w:qFormat/>
    <w:rsid w:val="005E4B6C"/>
  </w:style>
  <w:style w:type="paragraph" w:customStyle="1" w:styleId="Default">
    <w:name w:val="Default"/>
    <w:qFormat/>
    <w:rsid w:val="005E4B6C"/>
    <w:pPr>
      <w:suppressAutoHyphens/>
      <w:overflowPunct w:val="0"/>
      <w:textAlignment w:val="baseline"/>
    </w:pPr>
    <w:rPr>
      <w:rFonts w:ascii="Arial" w:eastAsia="Arial" w:hAnsi="Arial"/>
      <w:color w:val="000000"/>
      <w:sz w:val="24"/>
      <w:lang w:val="en-US"/>
    </w:rPr>
  </w:style>
  <w:style w:type="paragraph" w:customStyle="1" w:styleId="Standard">
    <w:name w:val="Standard"/>
    <w:qFormat/>
    <w:rsid w:val="005E4B6C"/>
    <w:pPr>
      <w:suppressAutoHyphens/>
      <w:overflowPunct w:val="0"/>
      <w:textAlignment w:val="baseline"/>
    </w:pPr>
    <w:rPr>
      <w:color w:val="00000A"/>
      <w:sz w:val="24"/>
      <w:lang w:val="en-US"/>
    </w:rPr>
  </w:style>
  <w:style w:type="paragraph" w:styleId="ListParagraph">
    <w:name w:val="List Paragraph"/>
    <w:basedOn w:val="Normal"/>
    <w:qFormat/>
    <w:rsid w:val="005E4B6C"/>
    <w:pPr>
      <w:spacing w:after="0"/>
      <w:ind w:left="720" w:right="0" w:firstLine="0"/>
      <w:contextualSpacing/>
    </w:pPr>
  </w:style>
  <w:style w:type="paragraph" w:styleId="Footer">
    <w:name w:val="footer"/>
    <w:basedOn w:val="Normal"/>
    <w:rsid w:val="005E4B6C"/>
    <w:pPr>
      <w:tabs>
        <w:tab w:val="center" w:pos="4320"/>
        <w:tab w:val="right" w:pos="8640"/>
      </w:tabs>
    </w:pPr>
    <w:rPr>
      <w:rFonts w:ascii="Times New Roman YU" w:hAnsi="Times New Roman YU"/>
      <w:szCs w:val="20"/>
    </w:rPr>
  </w:style>
  <w:style w:type="paragraph" w:styleId="BodyText3">
    <w:name w:val="Body Text 3"/>
    <w:basedOn w:val="Normal"/>
    <w:qFormat/>
    <w:rsid w:val="005E4B6C"/>
    <w:pPr>
      <w:jc w:val="center"/>
    </w:pPr>
    <w:rPr>
      <w:szCs w:val="20"/>
    </w:rPr>
  </w:style>
  <w:style w:type="paragraph" w:styleId="BodyTextIndent">
    <w:name w:val="Body Text Indent"/>
    <w:basedOn w:val="Normal"/>
    <w:rsid w:val="005E4B6C"/>
    <w:pPr>
      <w:widowControl w:val="0"/>
      <w:tabs>
        <w:tab w:val="left" w:pos="-1440"/>
      </w:tabs>
      <w:spacing w:line="360" w:lineRule="auto"/>
      <w:ind w:left="7920" w:right="0" w:hanging="7920"/>
      <w:jc w:val="center"/>
    </w:pPr>
    <w:rPr>
      <w:rFonts w:ascii="Courier" w:hAnsi="Courier"/>
      <w:b/>
      <w:szCs w:val="20"/>
    </w:rPr>
  </w:style>
  <w:style w:type="paragraph" w:styleId="BodyTextIndent2">
    <w:name w:val="Body Text Indent 2"/>
    <w:basedOn w:val="Normal"/>
    <w:qFormat/>
    <w:rsid w:val="005E4B6C"/>
    <w:pPr>
      <w:tabs>
        <w:tab w:val="left" w:pos="-1440"/>
      </w:tabs>
      <w:ind w:left="2160" w:right="0" w:hanging="1440"/>
    </w:pPr>
    <w:rPr>
      <w:sz w:val="28"/>
      <w:szCs w:val="20"/>
    </w:rPr>
  </w:style>
  <w:style w:type="paragraph" w:styleId="BodyTextIndent3">
    <w:name w:val="Body Text Indent 3"/>
    <w:basedOn w:val="Normal"/>
    <w:qFormat/>
    <w:rsid w:val="005E4B6C"/>
    <w:pPr>
      <w:ind w:left="504" w:right="0" w:hanging="504"/>
    </w:pPr>
    <w:rPr>
      <w:rFonts w:ascii="Tahoma" w:hAnsi="Tahoma" w:cs="Tahoma"/>
    </w:rPr>
  </w:style>
  <w:style w:type="paragraph" w:styleId="Header">
    <w:name w:val="header"/>
    <w:basedOn w:val="Normal"/>
    <w:rsid w:val="005E4B6C"/>
    <w:pPr>
      <w:widowControl w:val="0"/>
      <w:tabs>
        <w:tab w:val="center" w:pos="4320"/>
        <w:tab w:val="right" w:pos="8640"/>
      </w:tabs>
    </w:pPr>
    <w:rPr>
      <w:rFonts w:ascii="Courier" w:hAnsi="Courier"/>
      <w:szCs w:val="20"/>
    </w:rPr>
  </w:style>
  <w:style w:type="paragraph" w:styleId="BodyText2">
    <w:name w:val="Body Text 2"/>
    <w:basedOn w:val="Normal"/>
    <w:qFormat/>
    <w:rsid w:val="005E4B6C"/>
    <w:rPr>
      <w:rFonts w:ascii="Times New Roman YU" w:hAnsi="Times New Roman YU"/>
      <w:sz w:val="28"/>
      <w:szCs w:val="20"/>
    </w:rPr>
  </w:style>
  <w:style w:type="paragraph" w:customStyle="1" w:styleId="Clan">
    <w:name w:val="Clan"/>
    <w:basedOn w:val="BodyText2"/>
    <w:qFormat/>
    <w:rsid w:val="005E4B6C"/>
    <w:pPr>
      <w:jc w:val="center"/>
    </w:pPr>
    <w:rPr>
      <w:rFonts w:ascii="Arial YU" w:hAnsi="Arial YU"/>
      <w:b/>
      <w:sz w:val="24"/>
      <w:u w:val="single"/>
      <w:lang w:val="sl-SI"/>
    </w:rPr>
  </w:style>
  <w:style w:type="table" w:customStyle="1" w:styleId="TableGrid">
    <w:name w:val="TableGrid"/>
    <w:rsid w:val="005E4B6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52C2-36AD-421D-AB22-0F42ADFD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3206</Words>
  <Characters>18279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Milivoje</dc:creator>
  <dc:description/>
  <cp:lastModifiedBy>Lenovo</cp:lastModifiedBy>
  <cp:revision>3</cp:revision>
  <cp:lastPrinted>2020-01-12T23:23:00Z</cp:lastPrinted>
  <dcterms:created xsi:type="dcterms:W3CDTF">2020-09-09T13:23:00Z</dcterms:created>
  <dcterms:modified xsi:type="dcterms:W3CDTF">2020-09-10T09:15:00Z</dcterms:modified>
  <dc:language>sr-ME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